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№12541 (Мурманск) от 16 февраля 2021
</w:t>
      </w:r>
    </w:p>
    <w:p>
      <w:pPr/>
      <w:r>
        <w:rPr/>
        <w:t xml:space="preserve">Здравствуйте, подберите пожалуйста список литературы для курсовой работы для данной темы "Контроль знаний, навыков и коммуникативных умении школьников в рамках дистанционно обучения".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Зубкова, Д. В. Возможности дистанционного обучения и контроля знаний в школе / Зубкова Д. В. // Наука, образование и культура. - 2018. - № 4 (28). - С. 76-79. – URL: https://www.elibrary.ru/item.asp?id=35021021 (дата обращения: 18.02.2021). – Режим доступа: научная электронная библиотека eLIBRARY.RU, после регистрации.
Киян, И. В. Варианты контроля знаний в системе дистанционного обучения / Киян И. В. // Сибирский педагогический журнал. - 2010. - № 12. - С. 52-58. – URL: https://www.elibrary.ru/item.asp?id=18041011 (дата обращения: 18.02.2021). – Режим доступа: научная электронная библиотека eLIBRARY.RU, после регистрации.
Петрова, С. С. Факторы, влияющие на учебную мотивацию современных школьников / Петрова С. С., Серова Е. Ю. // Вопросы педагогики. - 2020. - № 11, ч. 2. - С. 249-252. – URL: https://www.elibrary.ru/item.asp?id=44305948 (дата обращения: 18.02.2021). – Режим доступа: научная электронная библиотека eLIBRARY.RU, после регистрации.
Позолотина, М. П. Методика освоения норм физического мышления учащимися основной школы в условиях дополнительного дистанционного образования : диссертация ... кандидата педагогических наук : 13.00.02 / Позолотина Марина Павловна. - Киров, 2017. - 159 с. : ил. – URL: http://sigla.rsl.ru (дата обращения: 18.02.2021). – Режим доступа: электронная библиотека диссертаций Российской государственной библиотеки, по подписке.
Степанов, Т. О. Интерактивные игры как способ формирования коммуникативных умений у младших школьников на дистанционном обучении / Степанов Т. О., Барнаш А. В., Чаплыгина М. Л. // Всероссийский педагогический форум :  сборник статей Всероссийского педагогического форума,  Петрозаводск, 07 июня 2020 года. - Петрозаводск, 2020. - С. 73-78. - URL: https://www.elibrary.ru/item.asp?id=42971851 (дата обращения: 18.02.2021). – Режим доступа: научная электронная библиотека eLIBRARY.RU, после регистрации.
Сурикова, С. В.  Особенности формирования коммуниктивных умений младших школьников при дистанционном общении в процессе обучения / Сурикова С. В., Сурикова М. А. // Герценовские чтения. Начальное образование. – 2018. - Т. 9, № 1. - С. 56-63. – URL: https://www.elibrary.ru/item.asp?id=32501675 (дата обращения: 18.02.2021). – Режим доступа: научная электронная библиотека eLIBRARY.RU, после регистрации.
Шишацкая, О. А. Формирование информационной и коммуникативной компетенций учащихся общеобразовательных школ при дистанционном обучении физике : диссертация ... кандидата педагогических наук : 13.00.02 / Шишацкая Ольга Алексеевна. - Москва, 2012. – 263 с. – URL: https://rusneb.ru/catalog/000199_000009_005462806 (дата обращения: 18.02.2021). – Режим доступа: Национальная электронная библиотека, по подписке.
Южанина, Н. М. Учебная деятельность школьников при дистанционной форме обучения / Южанина Н. М. // Использование информационно-коммуникационных технологий в современной системе образования : региональная научно-практическая конференция,  Уссурийск, 19–21 марта 2015 года : сборник материалов. - Уссурийск,   2015. - С. 111-113.  – URL: https://www.elibrary.ru/item.asp?id=40143112 (дата обращения: 18.02.2021).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Бакаева, И. А. Особенности учебной и познавательной мотивации школьников в условиях дистанционного обучения / Бакаева И. А. // Психология обучения. - 2016. - № 11. - С. 21-34.
Маркеева, А. А. Проблема мотивации школьников в дистанционном обучении / Маркеева А. А. // Школьная педагогика. - 2020. - № 2 (18). - С. 1-4.
Халикова, В. О. Проблемы развития учебной мотивации младших школьников в период дистанционного обучения / Халикова В. О., Кожурова А. А. //  Воспитание и обучение детей народов Севера в контексте индигенного подхода : сборник материалов Международной научно-практической конференции, Якутск, 08 октября 2020 года. – Якутск, 2020. - С. 248-250.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2026-11-04T10:11:15+03:00</dcterms:created>
  <dcterms:modified xsi:type="dcterms:W3CDTF">2026-11-04T10:11:15+03:00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