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№12571 (Мурманск) от 26 февраля 2021
</w:t>
      </w:r>
    </w:p>
    <w:p>
      <w:pPr/>
      <w:r>
        <w:rPr/>
        <w:t xml:space="preserve">Здравствуйте. Подберите пожалуйста список литературы не старше 5 лет для дипломной работы по теме : «Квест-игра, как средство правового воспитания младших школьников»
Здравствуйте. Предлагаем Вам библиографический список:
Статья
Питько, Е. В. Правовые квесты / Е. В. Питько // Нарконет. - 2020. - № 3. - С. 45-46.
Электронные ресурсы (с текстами можно поработать в зале электронных ресурсов на 3-м этаже библиотеки)
Выгонская, Г. М. Особенности и роль квест-технологий в современной начальной школе / Выгонская Г. М. // Современное дошкольное и начальное образование: проблемы и тенденции развития : сборник статей по материалам Всероссийской научно-практической конференции,  Нижний Новгород, 21 апреля 2020 года : в 2 частях. - Нижний Новгород, 2020. - С. 42-45. – URL: https://elibrary.ru/item.asp?id=42822576 (дата обращения: 28.02.2021). – Режим доступа: научная электронная библиотека eLIBRARY.RU, после регистрации.
Звонарева, Н. А. Анализ педагогических рисков в ходе подготовки и проведения правовых квестов в образовательных организациях / Звонарева Н. А., Корчагина Т. В. // Гарантии прав ребенка - безопасность детства : сборник материалов конференции, Москва, 28 января 2020 года. – Москва, 2020. - С. 88-92. – URL: https://elibrary.ru/item.asp?id=42616708 (дата обращения: 28.02.2021). – Режим доступа: научная электронная библиотека eLIBRARY.RU, после регистрации.
Иванова, Н. В. Развивающий потенциал квест-технологии для учащихся начальной школы / Иванова Н. В., Киселева Е. А., Самцова А. Д. // Современные проблемы науки и образования. - 2019. - № 5. - С. 129. – URL: https://elibrary.ru/item.asp?id=41258227 (дата обращения: 28.02.2021). – Режим доступа: научная электронная библиотека eLIBRARY.RU, после регистрации.
Карпенко, А. В. Правовое воспитание младших школьников / Карпенко А. В., Баталова В. В. // Современные научные исследования: актуальные вопросы, достижения и инновации : сборник статей победителей III Международной научно-практической конференции, Пенза, 17 апреля 2017 года. – Пенза, 2017. - С. 198-200. – URL: https://elibrary.ru/item.asp?id=29049421 (дата обращения: 28.02.2021). – Режим доступа: научная электронная библиотека eLIBRARY.RU, после регистрации.
Котлярова, О. С. Игровые квесты как культурная практика поддержки детской правовой инициативы / Котлярова О. С. // Дошкольное образование: опыт и перспективы развития : сборник материалов III Всероссийской научно-практической конференции, Чебоксары, 31 декабря 2017 года. – Челябинск,  2017. - С. 38-41. – URL: https://elibrary.ru/item.asp?id=32389754 (дата обращения: 28.02.2021). – Режим доступа: научная электронная библиотека eLIBRARY.RU, после регистрации.
Прощенкова, А. А. Теория и практика проектной деятельности на примерах проектов "Школа права" и правовых квестов "Право знать!" / Прощенкова А. А., Серова У. В. // Актуальные вопросы гуманитарных наук : сборник научных статей бакалавров, магистрантов и аспирантов, Москва, 03 апреля 2019 года. – Москва, 2019.- С. 212-216. – URL: https://elibrary.ru/item.asp?id=37610945 (дата обращения: 28.02.2021).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Зимина, М. Д. Создание воспитательного web-квеста как средства повышения нравственных качеств младших школьников / Зимина М. Д. // Молодой ученый. - 2017. - № 49 (183). - С. 358-362.
Маркелова, А. Б. Воспитание правовой культуры у младших школьников / Маркелова А. Б. // Совершенствование качества образования : материалы XIII (XXIX) Всероссийской научно-методической конференции, Братск, 02–04 марта 2016 года. – Братск, 2016. - С. 204-209.
Мещанинова, И. Е. Квест как инновационный метод патриотического воспитания в системе дополнительного образования детей / Мещанинова И. Е., Аксёнов С. И. // Инновационная деятельность в образовании : сборник статей по материалам III региональной научно-практической конференции, Нижний Новгород, 05 ноября 2016 года. – Нижний Новгород, 2017. - С. 50-55.
Право знать! Правовые квесты : учебно-методическое пособие : выпуск 5 / Бунимович Е. А., Гаврилова Ю. В., Галкин Н. А. [и др.]. -  Москва, 2020. – 198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2026-11-04T09:59:58+03:00</dcterms:created>
  <dcterms:modified xsi:type="dcterms:W3CDTF">2026-11-04T09:59:58+03:00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