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№12699 (Мурманск) от 9 апреля 2021
</w:t>
      </w:r>
    </w:p>
    <w:p>
      <w:pPr/>
      <w:r>
        <w:rPr/>
        <w:t xml:space="preserve">Здравствуйте, уважаемые библиографы, по ГОСТ 7052008 как правильно оформить описание 
Российская Федерация. Конституция РФ : [принята всенародным голосованием 12 декабря 1993 г. (с учетом поправок)] // Собр. законодательства РФ. – 2014. – № 31. – Ст. 4398 Заранее спасибо.
Здравствуйте. Предлагаем Вам библиографическое описание в соответствии с ГОСТ Р 7.0.5–2008 «Библиографическая ссылка. Общие требования и правила составления»:
Конституция Российской Федерации : принята всенародным голосованием 12 дек. 1993 г. : [с учетом поправки] // Собр. законодательства Рос. Федерации. – 2014. – № 31. – Ст. 4398.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2026-11-04T09:18:28+03:00</dcterms:created>
  <dcterms:modified xsi:type="dcterms:W3CDTF">2026-11-04T09:18:28+03:00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