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№12706 (Мурманск) от 13 апреля 2021
</w:t>
      </w:r>
    </w:p>
    <w:p>
      <w:pPr/>
      <w:r>
        <w:rPr/>
        <w:t xml:space="preserve">Список литературы по теме: "Исследование влияния основных технических параметров судовой РЛС на максимальную и минимальную дальности обнаружения" 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39.471-5; В12 Вагущенко, Л. Л. Судовые навигационно-информационные системы / Л. Л. Вагущенко. – Одесса : Фенiкс, 2004. - 302 с., [1] л. ил. : ил. (1627627 - ХР 1627628 - ЧЗ 1627629 - АБ)
39.471.1я723; Д53 Дмитриев, В. И. Навигация и лоция. Навигационная гидрометеорология. Электронная картография : [учебник для курсантов (студентов) средних профессиональных учебных заведений водного транспорта, обучающихся по специальности] / В. И. Дмитриев, Л. С. Рассукованый. – Москва : МОРКНИГА, 2012. – 301  с., [7] л. ил. : ил., схемы, карты. (1720307 - ХР 1721082 - АБ)
39.471-52я73; Ж59 Жерлаков, А. В. Основы теории и конструкции судовых гидроакустических навигационных приборов : учебное пособие по курсу "Электронавигационные системы и приборы" для курсантов (студентов) заочного факультета радиотехнической специальности / А. В. Жерлаков. - Санкт-Петербург : Издательство Государственной морской академии имени адмирала С. О. Макарова, 2007. - 130 с. : ил. (1661611 - ЧЗ 1661612 - АБ 1661613 - АБ)
39.471-5я2; С74 Справочник судоводителя по навигационной безопасности мореплавания / В. Т. Кондрашихин [и др. ]. – Одесса : Маяк, 1990. - 167 с. : ил. (М-1429605 - ЧЗ)
Электронные ресурсы (с текстами можно поработать в зале электронных ресурсов на 3-м этаже библиотеки)
Акмайкин, Д. А. Определение параметров морской поверхности с помощью судовой радиолокационной станции / Акмайкин Д. А., Хоменко Д. Б. // Вестник Морского государственного университета. - 2010. - № 33. - С. 54-61. – URL: https://www.elibrary.ru/item.asp?id=27128377 (дата обращения: 13.04.2021). – Режим доступа: научная электронная библиотека eLIBRARY.RU, после регистрации.
Акмайкин, Д. А. Совместное определение параметров цели с помощью судовой РЛС и транспондера АИС / Акмайкин Д. А., Хоменко Д. Б. // Эксплуатация морского транспорта. - 2010. - № 4 (62). - С. 48-51. – URL: https://www.elibrary.ru/item.asp?id=15518142 (дата обращения: 13.04.2021). – Режим доступа: научная электронная библиотека eLIBRARY.RU, после регистрации.
Ничипоренко, Н. Т. Использование современных судовых навигационных РЛС для определения максимальной дальности ледового покрова / Ничипоренко Н. Т., Сиваченко Б. Н. // Эксплуатация морского транспорта. - 2011. - № 3 (65). - С. 34-36. – URL: https://www.elibrary.ru/item.asp?id=17036959 (дата обращения: 13.04.2021). – Режим доступа: научная электронная библиотека eLIBRARY.RU, после регистрации.
Ушаков, И. Определение параметров навигационных РЛС, обеспечивающих максимальную дальность видимости радиолокационных отражений от морского волнения / Ушаков И. // Компоненты и технологии. - 2012. - № 4 (129). - С. 188-189. – URL: https://www.elibrary.ru/item.asp?id=17697708 (дата обращения: 13.04.2021).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Коптев, Д. С. Методика обработки результатов неравноточных измерений параметров сигналов судовых радиоэлектронных средств, полученных от систем космического мониторинга для обеспечения безопасного мореплавания / Д. С. Коптев, И. Е. Мухин, А. И. Мухин // Телекоммуникации. - 2020. - № 11. - С. 8-12.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ведуший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2026-11-04T09:15:05+03:00</dcterms:created>
  <dcterms:modified xsi:type="dcterms:W3CDTF">2026-11-04T09:15:05+03:00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