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№12723 (Мурманская область) от 14 апреля 2021
</w:t>
      </w:r>
    </w:p>
    <w:p>
      <w:pPr/>
      <w:r>
        <w:rPr/>
        <w:t xml:space="preserve">Здравствуйте, уважаемые библиографы, подскажите пожалуйста как правильно оформить по гост 7052008 Можно ли победить коррупцию в высшем образовании? [Электронный ресурс]. – Режим доступа: https://newtonew.com/opinion/corruption-education (дата обращения 20.10.2020). Спасибо.
Здравствуйте. Предлагаем Вам библиографическое описание в соответствии с ГОСТ Р 7.0.5-2008:
Денисова-Шмидт Е. Можно ли победить коррупцию в высшем образовании? // Newtonew : [сайт]. – 2017. – URL: https://newtonew.com/opinion/corruption-education (дата обращения 20.10.2020).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2026-11-04T09:15:01+03:00</dcterms:created>
  <dcterms:modified xsi:type="dcterms:W3CDTF">2026-11-04T09:15:01+03:00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