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№12743 (Мурманск) от 15 апреля 2021
</w:t>
      </w:r>
    </w:p>
    <w:p>
      <w:pPr/>
      <w:r>
        <w:rPr/>
        <w:t xml:space="preserve">научная литература для написания курсовой работы " Опасные и вредные факторы. Влияние на организм человека"
Здравствуйте. Предлагаем Вам библиографический список:
Книги
51.242я73; А35 Азизов, Б. М. Производственная санитария и гигиена труда : учебное пособие / Б. М. Азизов, И. В. Чепегин. – Москва : ИНФРА-М, 2015. – 431 с. : ил., табл. (1758103 - МЕД)
67.405.115.5я73; П21 Пачурин, Г. В. Охрана труда : методика проведения расследований несчастных случаев на производстве : [учебное пособие для студентов высших учебных заведений] / Г. В. Пачурин, Н. И. Щенников, Т. И. Курагина. - 2-е изд., доп. – Москва : ФОРУМ : ИНФРА-М, 2015. – 140 с. (1754285 – ЧЗ)
65.246я723; П58 Попова, Т. В. Охрана труда : [учебное пособие для студентов образовательных учреждений среднего образования] / Т. В. Попова. - Ростов-на-Дону : Феникс, 2018. - 318 с. : ил., табл. (1783996 - ОБО)
65.246я73; Т23 Татаренко, В. И. Основы безопасности труда в техносфере : учебник / В. И. Татаренко, В. Л. Ромейко, О. П. Ляпина. – Москва : ИНФРА-М, 2015. – 349 с. : ил. (1750924 - ЧЗ)
65.246я73; Ч-39 Человеческий фактор в обеспечении безопасности и охраны труда : [учебное пособие для студентов высших учебных заведений, обучающихся по направлениям подготовки и специальностям высшего профессионального образования в области техники и технологии / П. П. Кукин и др.]. – Москва : Высшая школа, 2008. – 316 с. : ил. (1679696 - МЕД)
Статьи
Воздействие производственной вибрации на организм человека на молекулярно-клеточном уровне / В. А. Кирьяков [и др.] // Медицина труда и промышленная экология. - 2018. - № 9. - С. 34-43.
Инфразвук и низкочастотный шум как вредные производственные факторы / Л. П. Сливина, Д. А. Куклин, П. В. Матвеев [и др.] // Безопасность труда в промышленности. - 2020. - № 2. - С. 24-30.
Рогатых, С. В. Способ определения времени воздействия вредных производственных факторов на организм работника, занятого на сварочных работах / С. В. Рогатых, Д. П. Азаренков // Безопасность труда в промышленности. - 2018. - № 10. - С. 14-17.
Сугак, Е. Б. К вопросу о выявлении и распознавании профессиональных рисков / Е. Б. Сугак // Безопасность жизнедеятельности. - 2019. - № 1 (217). - С. 3-8.
Электронные ресурсы (с текстами можно поработать в зале электронных ресурсов на 3-м этаже библиотеки)
Азаренков, Д. П. Метод расчета времени воздействия некоторых вредных производственных факторов на организм человека / Азаренков Д. П., Рогатых С. В. // Техническая эксплуатация водного транспорта: проблемы и пути развития : материалы международной научно-технической конференции, Петропавловск-Камчатский, 17–19 октября 2018 года : в 2 частях. - Петропавловск-Камчатский, 2019. - Ч. 2. - С. 57-60. – URL: https://www.elibrary.ru/item.asp?id=38538574  (дата обращения: 15.04.2021). – Режим доступа: научная электронная библиотека eLIBRARY.RU, после регистрации.
Ефремова, В. Н. Влияние вредных производственных факторов на организм человека / Ефремова В. Н. // Новая наука: опыт, традиции, инновации. - 2016. - № 3, ч. 2 (71). - С. 183-184. – URL: https://www.elibrary.ru/item.asp?id=25685114 (дата обращения: 15.04.2021). – Режим доступа: научная электронная библиотека eLIBRARY.RU, после регистрации.
Сердюк, Н. Н. Функциональная задача оценки влияния вредных производственных факторов на человека / Сердюк Н. Н. // Восточно-Европейский журнал передовых технологий. - 2013. - Т. 4, № 4 (64). С. 22-26. – URL: https://www.elibrary.ru/item.asp?id=20148509  (дата обращения: 15.04.2021). – Режим доступа: научная электронная библиотека eLIBRARY.RU, после регистрации.
Тенетилова, Л. А. Вредные факторы среды обитания в современных условиях / Тенетилова Л. А. // Вестник Орловского государственного аграрного университета. - 2016. - № 5 (62). - С. 100-110. – URL: https://www.elibrary.ru/item.asp?id=29370698  (дата обращения: 15.04.2021). – Режим доступа: научная электронная библиотека eLIBRARY.RU, после регистрации.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2026-11-04T09:07:24+03:00</dcterms:created>
  <dcterms:modified xsi:type="dcterms:W3CDTF">2026-11-04T09:07:24+03:00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