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№12748 (Мурманская область) от 16 апреля 2021
</w:t>
      </w:r>
    </w:p>
    <w:p>
      <w:pPr/>
      <w:r>
        <w:rPr/>
        <w:t xml:space="preserve">Наличие в фондах библиотеки книг по теме: Моторика умственно отсталых детей.?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74.35я73; Б69 Блинова, Л. Н. Диагностика и коррекция в образовании детей с задержкой психического развития : учебное пособие / Л. Н. Блинова. – Москва : НЦ ЭНАС, 2001. – 132  с. : ил. - (Коррекционная школа). (1656169 - ЧЗ)
74.102.3; Т80 Трясорукова, Т. П. Эффективное развитие: мышление, движение, речь. Оптимизация психомоторного развития детей дошкольного возраста : [программа для проведения психолого-педагогической работы] / Т. П. Трясорукова. - Ростов-на-Дону : Феникс, 2013. - 79 с. : ил., табл. - (Серия "Школа развития"). (1727652 - ЧЗ)
Статьи
Бальжинимаева, Е. В. Коррекционно-развивающие занятия по ритмике как средство гармонизации личности ребенка с умственной отсталостью / Е. В. Бальжинимаева // Коррекционная педагогика. - 2019. - № 2 (апр.-июнь). - С. 45-47.
Даниленко, Л. В. Индивидуальное логопедическое занятие с элементами биоэнергопластики для обучающихся младших классов с интеллектуальными нарушениями / Даниленко Л. В. // Коррекционная педагогика. - 2020. - № 3 (июль-сент.). - С. 83-87.
Карзунина, О. С. Развитие мелкой моторики руки и речи у обучающихся с глубокой умственной отсталостью средствами изобразительной деятельности / Карзунина О. С. // Коррекционная педагогика. - 2020. - № 2 (апр.-июнь). - С. 104-107.
Ладонычева, Л. Л.  Работа с бумагой как средство развития мелкой моторики у детей с умственной отсталостью  / Л. Л. Ладонычева // Дошкольная педагогика. - 2015. - № 8. - С. 38-44.
Шамарина, Е. В. Педагогические приемы развития мелкой моторики учащихся с задержкой психического развития / Е. В. Шамарина // Начальная школа. - 2017. - № 8. - С. 68-72.
Электронные ресурсы
Носань, И. С. Развитие мелкой моторики умственно отсталых детей / Носань И. С. // Актуальные вопросы современной науки: теория, методология, практика, инноватика : сборник научных статей по материалам II Международной научно-практической конференции, Уфа, 15 мая 2020 года. - Уфа, 2020.  - С. 226-229. – URL: https://www.elibrary.ru/item.asp?id=43164716 (дата обращения: 18.04.2021). – Режим доступа: научная электронная библиотека eLIBRARY.RU, после регистрации.
Омарова, А. В. Нетрадиционные техники ручного труда как инновационные технологии в формировании мелкой моторики у детей с нарушением интеллекта / Омарова А. В. // Современные методы профилактики и коррекции нарушений развития у детей: Традиции и инновации : сборник материалов II Международной междисциплинарной научной конференции,   Москва, 22–23 октября 2020 года. – Москва, 2020. - С. 302-305. – URL: https://www.elibrary.ru/item.asp?id=44089451 (дата обращения: 18.04.2021). – Режим доступа: научная электронная библиотека eLIBRARY.RU, после регистрации.
Поконова, Т. Л.  Развитие мелкой моторики умственно отсталых детей с помощью креативных телесно-ориентированных практик /  Поконова Т. Л., Калюжин В. Г., Чайко Н. А. // Физическое воспитание, спорт, физическая реабилитация и рекреация: проблемы и перспективы развития : материалы VI Международной электронной научно-практической конференции, Красноярск, 20–21 мая 2016 года. – Красноярск, 2016. - С. 437-441. – URL: https://www.elibrary.ru/item.asp?id=37193008 (дата обращения: 18.04.2021).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Догадова, М. Ф.  Коррекционная программа развития мелкой моторики рук у умственно отсталых детей / Догадова М. Ф., Солдатенкова А. И. // Актуальные проблемы экологии и здоровья человека  : материалы III Международной научно-практической конференции,  Череповец, 10 марта 2015 года. – Череповец,  2015. - С. 117-122.
Измайлова, Ж. Т.  Развитие мелкой моторики в работе с умственно отсталыми детьми / Измайлова Ж. Т., Джамекова Н. Ж. // Формы и методы социальной работы в различных сферах жизнедеятельности : материалы VI Международной научно-практической конференции, Улан-Удэ, 07–08 декабря 2017 года. - Улан-Удэ, 2017. - С. 137-138.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2026-11-04T09:07:22+03:00</dcterms:created>
  <dcterms:modified xsi:type="dcterms:W3CDTF">2026-11-04T09:07:22+03:00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