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№12800 (Мурманская область) от 6 мая 2021
</w:t>
      </w:r>
    </w:p>
    <w:p>
      <w:pPr/>
      <w:r>
        <w:rPr/>
        <w:t xml:space="preserve">Здравствуйте! Прошу подобрать научную литературу и иные материалы для ВКР по теме: " Пути повышения эффективности управления имуществом предприятия " за последние 3-4 года. Спасибо!
Здравствуйте. Предлагаем Вам библиографический список: 
Электронные ресурсы
Анализ управления финансовой устойчивостью / Юсуфов А. М., Мусаева А. М., Ханчадарова А. Ш., Оруджева Л. Ш. // Вестник Дагестанского государственного университета. Серия 3, Общественные науки. – 2020. – Т. 35, № 4. – С. 66-75. – URL: https://elibrary.ru/item.asp?id=44842127 (дата обращения: 12.05.2021). – Режим доступа: научная электронная библиотека eLIBRARY.RU, платный после регистрации.  
Бадьина, С. В. Распоряжение имуществом унитарного предприятия как способ повышения эффективности управления имуществом: пробелы в законодательстве и пути их решения / Бадьина С. В. // Энигма. – 2020. – № 17, ч. 1. –  С. 204-212. – URL: https://elibrary.ru/item.asp?id=42390325 (дата обращения: 12.05.2021). – Режим доступа: научная электронная библиотека eLIBRARY.RU, после регистрации.
Лексина, К. А. Пути повышения эффективности использования оборотных активов предприятия / Лексина К. А. // Актуальные проблемы развития финансового сектора : материалы VIII Всероссийской научно-практической конференции (очно-заочной). – Тамбов, 2020. – С. 86-94. – URL: https://elibrary.ru/item.asp?id=44483826 (дата обращения: 12.05.2021). – Режим доступа: научная электронная библиотека eLIBRARY.RU, после регистрации.
Новиков, А. А. Направления повышения эффективности использования имущества промышленного предприятия / Новиков А. А., Потапенко О. С. // Инновации в науке и практике : сборник статей по материалам IX международной научно-практической конференции : в 3 частях, Барнаул, 23 июня 2018 года. –  Уфа, 2018. – Ч. 2. – С. 121-125. – URL: https://elibrary.ru/item.asp?id=35570449 (дата обращения: 12.05.2021). – Режим доступа: научная электронная библиотека eLIBRARY.RU, после регистрации.
Хазиахметова, Г. А. Альтернативы повышения эффективности использования активов предприятия (на примере ПАО "Нижнекамскшина") / Хазиахметова Г. А. // Вестник экономики, права и социологии. – 2018. – № 4. – С. 84-87. – URL: https://elibrary.ru/item.asp?id=36687383 (дата обращения: 12.05.2021). – Режим доступа: научная электронная библиотека eLIBRARY.RU, платный после регистрации.
Следующие статьи можно заказать через электронную доставку документов для физических лиц (услуга платная):
Атманова, Е. А. Оценка результатов управления имуществом как элемент финансового менеджмента предприятия / Атманова Е. А. // Молодежь и инновации : материалы XV Всероссийской научно-практической конференции молодых ученых, аспирантов и студентов, Чебоксары, 14–15 марта 2019 года. – Чебоксары, 2019. – С. 466-470.
Володина, А. В. Анализ имущества предприятия и эффективность его использования / Володина А. В. // Современные тенденции управления и экономики в России и мире: цивилизационный аспект : материалы первой всероссийской научно-практической конференции с международным участием :  3 частях. – Москва, 2020. – Ч. 3. – С. 54-57.
Гараева, З. Н. К. Повышение эффективности управления имуществом предприятия в условиях конкурентной среды / Гараева З. Н. К. // Конкуренция и монополия : сборник материалов Всероссийской научно-практической конференции школьников, студентов, магистрантов, аспирантов, научно-педагогических работников и специалистов в области антимонопольного регулирования, Кемерово, 11–12 декабря 2018 года / под общей редакцией В. Г. Михайлова. – Кемерово, 2018. – С. 43-46.
Дорошин, М. А. Влияние эффективности управления имуществом на уровень конкурентоспособности железнодорожного предприятия / Дорошин М. А. // Корпоративное управление экономической и финансовой деятельностью на железнодорожном транспорте : сборник трудов по результатам IV международной научно-практической конференции. – Москва, 2020. – С. 114-119.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2026-11-04T08:51:23+03:00</dcterms:created>
  <dcterms:modified xsi:type="dcterms:W3CDTF">2026-11-04T08:51:23+03:00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