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№12855 (Мурманская область) от 22 мая 2021
</w:t>
      </w:r>
    </w:p>
    <w:p>
      <w:pPr/>
      <w:r>
        <w:rPr/>
        <w:t xml:space="preserve">Здравствуйте, как по гост  7052008 правильно оформить библиограф. описание Законопроект об изменении понятия и структуры государственного обра-зовательного стандарта готов к первому чтению (7 сентября 2007 года) [Электронный ресурс] / Государственная дума федерального собрания Рос-сийской Федерации. URL: http://duma.gov.ru/news/848/ (дата обращения 30.01.21). Заранее спасибо.
Здравствуйте. Предлагаем Вам библиографическую ссылку:
Законопроект об изменении понятия и структуры государственного образовательного стандарта готов к первому чтению (7 сентября 2007 года) [Электронный ресурс] // Государственная Дума Федерального Собрания Российской Федерации : [сайт]. URL: http://duma.gov.ru/news/848/ (дата обращения 30.01.2021).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2026-11-04T08:33:11+03:00</dcterms:created>
  <dcterms:modified xsi:type="dcterms:W3CDTF">2026-11-04T08:33:11+03:00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