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№12856 (Мурманская область) от 22 мая 2021
</w:t>
      </w:r>
    </w:p>
    <w:p>
      <w:pPr/>
      <w:r>
        <w:rPr/>
        <w:t xml:space="preserve">Здравствуйте, как по гост 7052008 правильно оформить библиограф. описание Федеральный базисный учебный план и примерные учебные планы для образовательных учреждений РФ, реализующих программы общего обра-зования. Приложение [Электронный ресурс]. URL: https://base.garant.ru/6149681/53f89421bbdaf741eb2d1ecc4ddb4c33/#block_1000 (дата обращения: 30.01.21). Заранее спасибо.
Здравствуйте. Предлагаем Вам библиографическую ссылку:
Федеральный базисный учебный план и примерные учебные планы для образовательных учреждений Российской Федерации, реализующих программы общего образования [Электронный ресурс] : приложение // Гарант : [сайт] : информ.-правое обеспечение. URL: https://base.garant.ru/6149681/53f89421bbdaf741eb2d1ecc4ddb4c33/#block_1000 (дата обращения: 30.01.2021).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2026-11-04T08:33:04+03:00</dcterms:created>
  <dcterms:modified xsi:type="dcterms:W3CDTF">2026-11-04T08:33:04+03:00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