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№12884 (Мурманск) от 22 мая 2021
</w:t>
      </w:r>
    </w:p>
    <w:p>
      <w:pPr/>
      <w:r>
        <w:rPr/>
        <w:t xml:space="preserve">Здравствуйте, как по гост 7052008 правильно оформить библиограф.описание Какая речь в Санкт-Петербурге? – всем туристам на заметку (отличный го-вор петербуржцев) [Электронный ресурс]. URL: https://peterburg.center/ln/kakaya-rech-v-sankt-peterburge-vsem-turistam-na-zametku-otlichnyy-govor-peterburzhcev.html#Orfoe%60picheskie_razlichiya (дата обращения: 03.07.2020). Заранее спасибо.
Здравствуйте. Предлагаем Вам библиографическую ссылку:
Лукина В. Какая речь в Санкт-Петербурге? – всем туристам на заметку (отличный говор петербуржцев) [Электронный ресурс] // Петербург центр : [сайт]. СПб., 2021. URL: https://peterburg.center/ln/kakaya-rech-v-sankt-peterburge-vsem-turistam-na-zametku-otlichnyy-govor-peterburzhcev.html#Orfoe%60picheskie_razlichiya (дата обращения: 03.01.2021).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2026-11-04T08:30:18+03:00</dcterms:created>
  <dcterms:modified xsi:type="dcterms:W3CDTF">2026-11-04T08:30:18+03:00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