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№12929 (Санкт-Петербург) от 17 июня 2021
</w:t>
      </w:r>
    </w:p>
    <w:p>
      <w:pPr/>
      <w:r>
        <w:rPr/>
        <w:t xml:space="preserve">Здравствуйте. Отредактируйте, пожалуйста:  Christiana I., Putri L. P. Faktor-Faktor yang Mempengaruhi Price To Book Value Ratio //Kumpulan Penelitian dan Pengabdian Dosen. – 2018. – Т. 1. – №. 1
Здравствуйте. Предлагаем Вам библиографическое описание:
Christiana, I. Faktor-Faktor yang Mempengaruhi Price To Book Value Ratio / Christiana I., Putri L. P. // Jurnal Studi Akuntansi &amp; Keuangan. – 2017. – Vol. 1, № 1. – Р. 11-20.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2026-11-04T08:14:04+03:00</dcterms:created>
  <dcterms:modified xsi:type="dcterms:W3CDTF">2026-11-04T08:14:04+03:00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