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№12972 (Мурманская область) от 7 августа 2021
</w:t>
      </w:r>
    </w:p>
    <w:p>
      <w:pPr/>
      <w:r>
        <w:rPr/>
        <w:t xml:space="preserve">Здравствуйте, подскажите пожалуйста если сборник научных статей всероссийский с международным участием, то обложка, оборот титульного листа, содержание и сведения об авторах должны дублироваться на англяз? Спасибо.
Здравствуйте. ГОСТы по издательскому делу не содержат конкретной информации по Вашему запросу. Возможно, стоит уточнить, какие требования запрашивает издательство. 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2026-11-04T08:05:51+03:00</dcterms:created>
  <dcterms:modified xsi:type="dcterms:W3CDTF">2026-11-04T08:05:51+03:00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