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№13099 (Мурманск) от 29 октября 2021
</w:t>
      </w:r>
    </w:p>
    <w:p>
      <w:pPr/>
      <w:r>
        <w:rPr/>
        <w:t xml:space="preserve">Здравствуйте!
Помогите, пожалуйста, подобрать литературу для дипломной работы по теме:" особенности фрустрации у подростков в транзитивном обществе".
Заранее благодарю Вас!
Здравствуйте.  Предлагаем Вам библиографический список:
Книги
88.521; К14 Казанская, В. Г. Подросток: социальная адаптация : психологам, педагогам, родителям / В. Казанская. - Санкт-Петербург [и др.] : Питер, 2011. - 286 с. : ил. (1713841 - АБ)
57.336.14я73; П44 Подольский, А. И. Психология развития. Психоэмоциональное благополучие детей и подростков : учебное пособие для вузов / А. И. Подольский, О. А. Идобаева. - 2-е изд., испр. и доп. – Москва : Юрайт, 2018. - 112, [1] с. - (Авторский учебник). (1781966 - ОБО)
Электронные ресурсы (с текстами можно поработать в зале электронных ресурсов на 3-м этаже библиотеки)
Абдураманова, В. В. Особенности поведения подростков в состоянии фрустрации с разным уровнем гиперопеки / В. В. Абдураманова // Современные научные исследования и разработки. – 2018. – Т. 1, № 5. – С. 40-43. – URL: https://elibrary.ru/item.asp?id=35651671&amp; (дата обращения: 30.10.2021). – Режим доступа: научная электронная библиотека eLIBRARY.RU, после регистрации.
Белов, В. Г. Фрустрация как предиктор девиантного поведения у подростков / В. Г. Белов, Ю. А. Парфенов, Н. С. Малинина // Ученые записки университета Лесгафта. - 2011. - № 11. – С. 26-31. -URL: https://elibrary.ru/download/elibrary_17078320_77411782.pdf (дата обращения: 30.10.2021). - Режим доступа: научная электронная библиотека eLIBRARY.RU, после регистрации.
Гладуш, Г. В. Проявления агрессивности подростков в ситуациях фрустрации / Г. В. Гладуш // Психология и педагогика: методика и проблемы практического применения. – 2014. – № 39. – С. 339. – URL: https://elibrary.ru/item.asp?id=21998422 (дата обращения: 30.10.2021). - Режим доступа: научная электронная библиотека eLIBRARY.RU, после регистрации.
Куницына, И. А. Особенности фрустрационных реакций подростков с разным социометрическим статусом / И. А. Куницына, А. В. Мещанинова, Е. Н. Яхудина // Вестник ЛГУ им. А. С. Пушкина. - 2019. - №4. – С. 28-37. - URL: https://elibrary.ru/item.asp?id=41649255 (дата обращения: 30.10.2021). - Режим доступа: научная электронная библиотека eLIBRARY.RU, после регистрации.
Ложкина, Л. И. Фрустрация эмоционального взаимодействия подростков в сети / Л. И. Ложкина // Nauka-Rastudent.ru. – 2015. - № 7. – С. 27. – URL: https://elibrary.ru/item.asp?id=23825302 (дата обращения: 30.10.2021). - Режим доступа: научная электронная библиотека eLIBRARY.RU, после регистрации.
Оршанская, М. В. Влияние фрустраций на социализацию подростков : специальность 19.00.13 «Психология развития, акмеология» : диссертация на соискание ученой степени кандидата психологических наук / Оршанская Марина Валерьевна. – Санкт-Петербург, 2004. – 219 с. – URL: https://sigla.rsl.ru/  (дата обращения: 30.10.2021). - Режим доступа: электронная библиотека диссертаций Российской государственной библиотеки, из зала электронных ресурсов Мурманской областной научной библиотеки.
Ткаченко, Д. П. Психологические особенности социализации подростков в современном транзитивном обществе : специальность 19.00.13 «Психология развития, акмеология» :  автореферат диссертации на соискание ученой степени кандидата психологических наук / Ткаченко Дарья Павловна. – Москва, 2020. – 30 с. – URL: https://viewer.rusneb.ru/ru/000199_000009_010250868?page=1&amp;rotate=0&amp;theme=white (дата обращения: 30.10.2021). – Режим доступа: Научная электронная библиотека (НЭБ), из зала электронных ресурсов Мурманской областной научной библиотеки.
Чуманина, Р. Д. Психологические причины девиантного поведения подростков / Р. Д. Чуманина, А.В. Комкин // Учебный эксперимент в образовании. — 2019. — № 2. — С. 24-29. - URL: https://e.lanbook.com/journal/issue/310981 (дата обращения: 30.10.2021). - Режим доступа: электронно-библиотечная система издательства «Лань»,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2026-11-04T07:24:40+03:00</dcterms:created>
  <dcterms:modified xsi:type="dcterms:W3CDTF">2026-11-04T07:24:40+03:00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