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№13119 (Мурманская область) от 3 ноября 2021
</w:t>
      </w:r>
    </w:p>
    <w:p>
      <w:pPr/>
      <w:r>
        <w:rPr/>
        <w:t xml:space="preserve">Интересует работа по проекту библиотечная премия "Открытая книга". В 2005 году первый лауреат - книга И.Ф.Ушакова, 2008г  - книга Б.Полякова "Кола".  Где можно узнать информацию какие  краеведческие книги стали лауреатами в следующие года проведения церемонии вручения премии?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 Книги
78.347кр; Б59 БИБ: библиотечно-информационный бюллетень / Мурманская государственная областная универсальная научная библиотекака. - Мурманск : МГОУНБ, 1999-    .№ 1 (13). - 2005. - 101, [3] с. – Из содерж.: Библиотечная премия "Открытая книга" 2005 года / С. А. Савилова. – С. 19.
 Статьи
Дворецкая, Г. Место действия - Кольский край / Г. Дворецкая // Мурманский вестник. - 2009. - 25 июня. - С. 3.
Дворецкая, Г. О чем поведала открытая книга / Г. Дворецкая // Мурманский вестник. - 2008. - 9 дек. - С. 3.
Заполярная книга / подготовил О. Белых // Аргументы и факты. - 2010. - № 23 (9/15 июня). - С. 2 (АиФ на Мурмане).
Колычев, Н. В. Николай Колычев: Я против материальной поддержки поэтов государством : беседа с поэтом / вел Алексей Полубота // Мир Севера. - 2013. - № 6. - С. 70-75.  
Родимое слово, живое его волшебство... / О. Трубилина // Арктическая звезда. - 2010. - № 5 (май). - С. 7.
Самая читаемая книга // Вечерний Мурманск. - 2008. - 7 июня. - С. 3.
Федосеева, О. Открытая книга / О. Федосеева // Дело чести. - 2005. - № 19 (май). - С. 7.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2026-11-04T07:21:30+03:00</dcterms:created>
  <dcterms:modified xsi:type="dcterms:W3CDTF">2026-11-04T07:21:30+03:00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