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№13382 (Мурманск) от 25 марта 2022
</w:t>
      </w:r>
    </w:p>
    <w:p>
      <w:pPr/>
      <w:r>
        <w:rPr/>
        <w:t xml:space="preserve">Здравствуйте. Помогите описать данный источник  по ГОСТу 2008 и 2018 г. https://kad.arbitr.ru/Card/302a6735-d2eb-45ef-8672-903bef95880a
Спасибо.
Здравствуйте. Предлагаем Вам библиографическое описание:
Решение Суда по интеллектуальным правам от 16 октября 2019 года по делу № СИП-26/2019 // Электронное правосудие : [сайт]. - URL: https://kad.arbitr.ru/Card/302a6735-d2eb-45ef-8672-903bef95880a (дата обращения: 25.03.2022).
Библиографическая ссылка:
Решение Суда по интеллектуальным правам от 16 октября 2019 года по делу № СИП-26/2019 // Электронное правосудие : [сайт]. URL: https://kad.arbitr.ru/Card/302a6735-d2eb-45ef-8672-903bef95880a (дата обращения: 25.03.2022).
С уважением,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2026-11-04T06:01:23+03:00</dcterms:created>
  <dcterms:modified xsi:type="dcterms:W3CDTF">2026-11-04T06:01:23+03:00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