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№13439 (Мурманск) от 17 апреля 2022
</w:t>
      </w:r>
    </w:p>
    <w:p>
      <w:pPr/>
      <w:r>
        <w:rPr/>
        <w:t xml:space="preserve">Здравствуйте. Есть ли в библиотеке книга: Асмолов А. Г. Ребенок в культуре взрослых / А. Г. Асмолов, Н. А. Пастернак. — М.: Юрайт, 2019. — 150 с.
Здравствуйте. Интересующая Вас книга есть в нашей библиотеке:
88.611; А90 Асмолов, А. Г. Ребенок в культуре взрослых / А. Г. Асмолов, Н. А. Пастернак. – Москва : Юрайт, 2020. – 150 с. – (Открытая наука). (1802716 -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2026-10-09T09:20:22+03:00</dcterms:created>
  <dcterms:modified xsi:type="dcterms:W3CDTF">2026-10-09T09:20:22+03:00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