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№13497 (Мурманская область) от 4 мая 2022
</w:t>
      </w:r>
    </w:p>
    <w:p>
      <w:pPr/>
      <w:r>
        <w:rPr/>
        <w:t xml:space="preserve">Здравствуйте. Помогите описать ссылку по ГОСТу 2018 URL: http://opac.mgounb.ru/find?iddb=2&amp;ID=OBRA22_NO4_SS49_AD1
Здравствуйте. Предлагаем Вам библиографическое описание ресурса:
Всероссийский сводный календарный план физкультурных и спортивных мероприятий, направленных на развитие физической культуры и спорта в общеобразовательных организациях, организациях дополнительного образования, профессиональных образовательных организациях и образовательных организациях высшего образования на 2021/2022 годы // Вестник образования России. - 2022. - № 4. - С. 49-61. - URL: http://opac.mgounb.ru/find?iddb=2&amp;ID=OBRA22_NO4_SS49_AD1 (дата обращения: 03.05.2022).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2026-11-04T05:14:19+03:00</dcterms:created>
  <dcterms:modified xsi:type="dcterms:W3CDTF">2026-11-04T05:14:19+03:00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