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№13519 (Мурманск) от 16 мая 2022
</w:t>
      </w:r>
    </w:p>
    <w:p>
      <w:pPr/>
      <w:r>
        <w:rPr/>
        <w:t xml:space="preserve">Здравствуйте. Помогите описать ресурс по ГОСТу 2018 г. 
10.	Рынок этилена. Текущая ситуация и прогноз 2017–2021 гг. [Электронный ресурс] // Сайт компании Alto Consulting Group. – 2017. – 27 мая. – URL : http://alto-group.ru/otchot/marketing/485-rynok-yetilena-tekushhayasituaciya-i-prognoz-2015-2019-gg.html
Спасибо.
Здравствуйте. Предлагаем Вам библиографическое описание:
Рынок этилена. Текущая ситуация и прогноз 2022-2026 гг. // Alto Consulting Group : [сайт]. – Пермь, [2022]. – URL : http://alto-group.ru/otchot/marketing/485-rynok-yetilena-tekushhayasituaciya-i-prognoz-2015-2019-gg.html (дата обращения: 13.05.2022).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2026-11-04T05:12:37+03:00</dcterms:created>
  <dcterms:modified xsi:type="dcterms:W3CDTF">2026-11-04T05:12:37+03:00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