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№13559 (Мурманская область) от 23 мая 2022
</w:t>
      </w:r>
    </w:p>
    <w:p>
      <w:pPr/>
      <w:r>
        <w:rPr/>
        <w:t xml:space="preserve">Помогите, пожалуйста, оформить ссылку по ГОСТ:
Приказ Минэкономразвития России от 05 августа 2015 г., № 530 «Об утверждении форм документов, представляемых гражданином при обращении в суд с заявлением о признании его банкротом»
Здравствуйте. Предлагаем Вам библиографическое описание ссылки:
Об утверждении форм документов, представляемых гражданином при обращении в суд с заявлением о признании его банкротом : приказ М-ва экон. развития России от 5 авг. 2015 г., № 530 // Российская газета. 2015. 4 сент. (№ 198).
С уважением, главный библиограф отдела информационного обслуживания О. В. Уринцова.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2026-11-04T05:00:16+03:00</dcterms:created>
  <dcterms:modified xsi:type="dcterms:W3CDTF">2026-11-04T05:00:16+03:00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