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№13714 (Мурманск) от 23 июня 2022
</w:t>
      </w:r>
    </w:p>
    <w:p>
      <w:pPr/>
      <w:r>
        <w:rPr/>
        <w:t xml:space="preserve">Помогите подобрать литературу за последние 5 лет. Тема: "Правовое регулирование охраны музыкальных произведений"
Здравствуйте. Предлагаем Вам библиографический список:
Статьи
Бурдаева, Т. А. Правовой режим исполнения артистов-исполнителей / Т. А. Бурдаева // Культура: управление, экономика, право. – 2017. – № 1. – С. 9–12.
Киреенко, В. А. Охрана и защита музыкальных произведений в сфере гражданского законодательства / Киреенко В. А. // Культура: управление, экономика, право. – 2021. – № 3. – С. 16–21.
Крупко, С. Взыскание вознаграждения за публичное исполнение музыкальных произведений в пользу иностранных авторов : комментарий к практике применения п. 3 ст. 1263, п. 3 ст. 1256 ГК РФ / С. Крупко // Хозяйство и право. – 2018. – № 12. – С. 76–94.
Макаров, А. Соблюдение прав на музыкальные произведения / Андрей Макаров // Дом культуры. – 2020. – № 7. – С. 52–54.
Поплавская, В. Права авторов на произведения науки, литературы и искусства. Анализ споров / В. Поплавская // Трудовое право. – 2020. – № 5. – С. 107–112.
Электронные ресурсы (с текстами можно поработать в зале электронных ресурсов на 3-м этаже библиотеки)
Бродский, А. А. Проблема защиты авторского права на музыкальное произведение в РФ / А. А. Бродский // Вестник науки и образования. – 2018. – № 15, ч. 1 (51). – С. 56-59. – URL: https://elibrary.ru/item.asp?id=36421658 (дата обращения: 23.06.2022). – Режим доступа: научная электронная библиотека eLIBRARY.RU, после регистрации.
Веденеева, Е. С. Аспекты действия авторских прав кавер-исполнителей в международном праве / Е. С. Веденеева, К. А. Фролова // Актуальные вопросы современной науки и практики : сборник научных статей по материалам IV Международной научно-практической конференции, Уфа, 18 декабря 2020 года : в 2 частях. – Уфа, 2020. – Ч. 2. – С. 14-17. – URL: https://elibrary.ru/item.asp?id=44545659 (дата обращения: 23.06.2022). – Режим доступа: научная электронная библиотека eLIBRARY.RU, после регистрации.
Каплунова, Д. В. Правовое регулирование охраны фонограмм с записями музыкальных произведений и исполнений в РФ / Д. В. Каплунова, О. И. Попова // Интеллектуальная собственность в инновационном развитии региона : материалы III региональной научно-практической конференции, Хабаровск, 18 апреля 2019 года / ответственный редактор И. Н. Бочкова. – Хабаровск, 2019. – С. 41–46. – URL: https://elibrary.ru/item.asp?id=38491445 (дата обращения: 23.06.2022). – Режим доступа: научная электронная библиотека eLIBRARY.RU, после регистрации.
Киреенко, В. А. Авторское право в Западном и международном законодательстве: историческая ретроспектива / В. А. Киреенко. – DOI 10.5281/zenodo.5084589 // Гуманитарный научный вестник. – 2021. – № 6. – С. 196–201. – URL: https://elibrary.ru/item.asp?id=46566810 (дата обращения: 23.06.2022). – Режим доступа: научная электронная библиотека eLIBRARY.RU, после регистрации.
Киреенко, В. А. Специфика использования музыкальных произведений в сети Интернет / В. А. Киреенко // Современные подходы к обеспечению и реализации прав человека: теоретические и отраслевые аспекты : сборник материалов Ежегодной всероссийской научно-практической конференции, Москва, 11 декабря 2020 года. – Москва, 2021. – С. 427–435. – URL: https://elibrary.ru/item.asp?id=45717815 (дата обращения: 23.06.2022). – Режим доступа: научная электронная библиотека eLIBRARY.RU, после регистрации.
Стародубова, Л. В. К вопросу о теории предмета правонарушения (на примере авторского права) / Л. В. Стародубова. – DOI 10.47643/1815-1329_2022_5_23 // Аграрное и земельное право. – 2022. – № 5 (209). – С. 23–27. – URL: https://elibrary.ru/item.asp?id=48523991 (дата обращения: 23.06.2022).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2026-11-04T04:05:18+03:00</dcterms:created>
  <dcterms:modified xsi:type="dcterms:W3CDTF">2026-11-04T04:05:18+03:00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