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№13733 (Мурманск) от 30 июня 2022
</w:t>
      </w:r>
    </w:p>
    <w:p>
      <w:pPr/>
      <w:r>
        <w:rPr/>
        <w:t xml:space="preserve">Здравствуйте. Нужны материалы, методические рекомендации  по созданию в учреждении культуры Школы ремесел.
Здравствуйте. К сожалению, материалов строго отвечающих Вашей теме найти не удалось. Возможно, Вам будут полезны следующие издания: 
Статьи
Муругова, О. Наследник мастеров Поморья / О. Муругова // Народное творчество. - 2006. - № 5. - С. 49-51.
Федотова, О. В. Особенности развития московских художественных лаков / О. В. Федотова // Изобразительное искусство в школе. - 2009. - № 6. - С. 53-65.
Электронные ресурсы (с текстами можно поработать в зале электронных ресурсов на 3-м этаже библиотеки)
Беднарчик, А. А. Детская школа народных ремесел / Беднарчик А. А. // Инновационные проекты и программы в образовании. - 2009. - № 1. - С. 51-54. URL: https://www.elibrary.ru/item.asp?id=12329153 (дата обращения: 01.07.2022). – Режим доступа: научная электронная библиотека eLIBRARY.RU, после регистрации.
Белоус, С. В. Формирование народной традиционной культуры у учащихся в школе искусств и ремесел "Гармония" / Белоус С. В. // Образование и саморазвитие. - 2008. - № 1 (7). - С. 123-129.  - URL: https://elibrary.ru/item.asp?id=18055133 (дата обращения: 01.07.2022). – Режим доступа: научная электронная библиотека eLIBRARY.RU, после регистрации.
Минсабирова, В. Н. Традиции народных ремёсел на уроках технологии в начальной школе / Минсабирова В. Н. // Гуманитарный научный вестник. - 2020. - № 4. - С. 27-30.  - URL: https://elibrary.ru/item.asp?id=42926954 (дата обращения: 01.07.2022). – Режим доступа: научная электронная библиотека eLIBRARY.RU, после регистрации.
Рубцов,  Ю. А. Технологии работы с молодежью по организации досуговой общеразвивающей деятельности в реализации модульного культурно-просветительского проекта «Школа культуры, ремесла и науки» / Рубцов Ю. А. // Молодежные инициативы как основа развития гражданского общества в Российской Федерации : VI всероссийская научно-практическая конференция, Москва, 28–29 октября 2020 года. - Ульяновск, 2020. - С. 86-90. - URL: https://elibrary.ru/item.asp?id=44729105 (дата обращения: 01.07.2022).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 Новочук,  П. А. Современные модели возрождения народных ремесел в системе дополнительного образования детей / Новочук П. А., Раннев А. О. // Санкт-Петербургский образовательный вестник. - 2018. - № 9/10 (25/26). - С. 17-21.
Поваляев,  В. В. Музей народных ремёсел как средство ранней профориентационной работы со школьниками / Поваляев В. В. // Моделирование внеурочной деятельности в образовательном процессе начальной школы : сборник материалов Всероссийской научно-практической конференции,  Елец, 8–9 октября 2015 года. – Елец, 2015. - С. 151-155.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2026-11-04T03:56:20+03:00</dcterms:created>
  <dcterms:modified xsi:type="dcterms:W3CDTF">2026-11-04T03:56:20+03:00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