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№13744 (Москва) от 15 июля 2022
</w:t>
      </w:r>
    </w:p>
    <w:p>
      <w:pPr/>
      <w:r>
        <w:rPr/>
        <w:t xml:space="preserve">Добрый день. Необходим список источников для написания курсовой на тему "Политика модернизации библиотечно-информационной деятельности на современном этапе."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Все статьи можно заказать самостоятельно через электронную доставку документов для физических лиц:
Книга
78.3; Р86 Румянцевские чтения – 2019. Материалы Международной научно-практической конференции (23-24 апреля 2019). В 3 частях. Часть 3 / составитель Иванова Е. А. ; редколлегия: Дуда В. В. и др.]. – Москва : Пашков дом, 2019. – 389 с.  – Из содерж.: Проблема социальной модернизации библиотеки : теоретический аспект / И. Г. Фоменко, О. Ю. Мурашко – Ч. 3. – С. 208-211. (1800673 - ХР)
Статьи
Доронина, И. Н. RFID-технологии: опыт продвижения от научных библиотек к муниципальным / И. Н. Доронина, О. Ю. Мурашко // Научные и технические библиотеки. - 2020. - № 5. - С. 69-84.
Кузнецова, Т. Я. Модернизация библиотек и их инновационные социальные практики: опыт системного анализа / Т. Я. Кузнецова // Вестник Московского государственного университета культуры и искусств. - 2018. - № 5. - С. 81-.
Смирнова, А. Н. Сетевое взаимодействие образовательных организаций в рамках деятельности региональной сети школьных информационно-библиотечных центров / А. Н. Смирнова, Г. Д. Редченкова // Школьная библиотека. - 2019. - № 3. - С. 4-9.
Столова, О. Г. Итоги и перспективы развития информационно-библиотечных центров в Хабаровском крае / О. Г. Столова // Школьная библиотека. - 2018. - № 2. - С. 45-46.
Федоров, П. В. Новое дыхание информационного реликта / П. В. Федоров // Современная библиотека. - 2021. - № 1. - С. 72-73.
Юдина, И. Г. Комплексные информационные ресурсы академической библиотеки: модернизация и развитие / И. Г. Юдина, Е. А. Базылева // Библиосфера. - 2018. - № 4. - С. 56-63.
Электронные ресурсы
Елепов, Б. С. Модернизация информационно-библиотечной системы СО РАН. – Текст : электронный / Б. С. Елепов, О. Л. Лаврик // Библиосфера. – 2012. – № 5. – С. 3-7. – URL: https://dlib.eastview.com/browse/doc/28485787 (дата обращения). – Режим доступа: универсальные базы данных «Ист Вью», по подписке.
Концепция модернизации муниципальных библиотек Российской Федерации на основе модельного стандарта деятельности общедоступной библиотеки : утверждена Министерством культуры Российской Федерации. – Текст : электронный // КонсультантПлюс. – [Москва, 2021]. – Режим доступа: СПС КонсультантПлюс, по подписке.
Об утверждении Стратегии развития библиотечного дела на период до 2030 года : распоряжение Правительства РФ от 13.03.2021 № 608-р (редакция от 15.12.2021). – Текст : электронный // КонсультантПлюс. – [Москва, 2021]. – Режим доступа: СПС КонсультантПлюс, по подписке.  
Свергунова, Н. М. Трансформация или модернизация: что выбрать библиотекам / Н. М. Свергунова. – Текст : электронный // Научные и технические библиотеки. – 2020. – № 10. – С. 37-50. – URL: https://dlib.eastview.com/browse/doc/63207646 (дата обращения). – Режим доступа: универсальные базы данных «Ист Вью», по подписке.
Филиппова, Т. Три кита модернизации / Татьяна Филиппова. – Текст : электронный // Библиотечное дело. – 2016. – № 19. – С.  1. – URL: https://dlib.eastview.com/browse/doc/47973753 (дата обращения). – Режим доступа: универсальные базы данных «Ист Вью»,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2026-11-04T03:47:27+03:00</dcterms:created>
  <dcterms:modified xsi:type="dcterms:W3CDTF">2026-11-04T03:47:27+03:00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