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№13809 (Владимирская область) от 8 сентября 2022
</w:t>
      </w:r>
    </w:p>
    <w:p>
      <w:pPr/>
      <w:r>
        <w:rPr/>
        <w:t xml:space="preserve">Добрый день!
Можно узнать о наличии произведения для виолончели: С. Рахманинов Песня (Романс) f-moll (партия и клавир).
Здравствуйте. Предлагаем Вам библиографический список:
Щ955.6 Р89 Русская виолончельная музыка. Вып. 7 : ноты / составитель В. К. Тонха. – Москва : Музыка, 1983. – 56 с. – Из содерж.: Романс / С. Рахманинов. – С. 7. (Н-11440 - ИСК)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2026-11-04T03:27:49+03:00</dcterms:created>
  <dcterms:modified xsi:type="dcterms:W3CDTF">2026-11-04T03:27:49+03:00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