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№13893 (Мурманская область) от 28 октября 2022
</w:t>
      </w:r>
    </w:p>
    <w:p>
      <w:pPr/>
      <w:r>
        <w:rPr/>
        <w:t xml:space="preserve">Здравствуйте! Помогите, пожалуйста, подобрать литературу на тему: Применение АБИС при инвентаризации фондов школьных библиотек и информационно-библиотечных центров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Васильев, А. В. Автоматизированная информационно-библиотечная система «Библиобус»: современная версия / А. В. Васильев, Н. Е. Каленов // Библиотековедение. - 2018. - № 6. - С. 630-644.
Васильева, С. В. От э-сервисов к smart-библиотеке / С. В. Васильева // Университетская книга. - 2016. - № 10. - С. 45-49.
Ветю, Д. А. Будущее за RFID-технологией / Д. А. Ветю // Библиография. - 2013. - № 6. - С. 113-115.
Воскресенский, П. Семь этапов внедрения электронной книговыдачи / П. Воскресенский // Справочник руководителя учреждения культуры. - 2016. - № 5. - С. 52-58.
Данилова, Е. А. Проект «Развитие библиотеки МБОУ «Лицей № 130» на 2016-2020 годы» / Е. А. Данилова // Школьная библиотека. - 2017. - № 3. - С. 61-67.
Доронина, И. Н. RFID-технологии: опыт продвижения от научных библиотек к муниципальным / И. Н. Доронина, О. Ю. Мурашко // Научные и технические библиотеки. - 2020. - № 5. - С. 69-84.
Сулим, В. П. Современная библиотека: применение радиочастотной идентификации для автоматизации библиотечных процессов / В. П. Сулим // Информационный бюллетень РБА. - 2014. -  № 71. - С. 88-91.
Сулим, В. П. RFID технология в библиотеках: на пути к стандартизации  / В. П. Сулим // Информационный бюллетень РБА. - 2015. - № 76. - С. 80-84.
Тимошенко, И. В. Принципы уникальной идентификации документов библиотечного фонда в системах бесконтактной автоматической идентификации / И. В. Тимошенко // Научные и технические библиотеки. – 2021. - № 2. - С. 65-80.
Тимошенко, И. В. RFID-оборудование в библиотеках: вопросы выбора и применения / И. В. Тимошенко // Научные и технические библиотеки. - 2017. - № 3. - С. 43-53.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2026-11-04T02:58:41+03:00</dcterms:created>
  <dcterms:modified xsi:type="dcterms:W3CDTF">2026-11-04T02:58:41+03:00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