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№13914 (Мурманск) от 7 ноября 2022
</w:t>
      </w:r>
    </w:p>
    <w:p>
      <w:pPr/>
      <w:r>
        <w:rPr/>
        <w:t xml:space="preserve">Здравствуйте, помогит, пожалуйста, подобрать литературы о теме: Психологическое здоровье в представлениях младших школьников. Спасибо
Здравствуйте. К сожалению, материалов строго отвечающих Вашей теме найти не удалось. Возможно, Вам будут полезны следующие издания: 
Книги
88.62-6я43М; П86 Психологическая безопасность личности в образовательном пространстве : материалы II Всероссийской заочной научно-практической конференции (1-30 ноября 2011 г.) / редколлегия: М. Ю. Двоеглазова [и др.]. – Мурманск : МГГУ, 2013. - 122 с. – Из содерж.: Психологическое здоровье и эмоциональное благополучие младших школьников / Н. В. Болдырева, Н. В. Анушко. – С. 36-40. (1736917 - ХР-ООЭ 1736918 - ХР-ООЭ 1736919 - ХР-ООЭ)
88.840я73; Х98 Хухлаева, О. В. Коррекция нарушений психологического здоровья дошкольников и младших школьников : учебное пособие / О.В. Хухлаева. – Москва : Академия, 2003. - 172, [1] с. - (Высшее образование). (1625155 - ЧЗ-Обяз.экз. 1625156 - АБ)
Статьи
Лихачев, И. В режиме мониторинга / И. Лихачев, С. Вишневская // Школьный психолог - Первое сентября. - 2015. - № 12. - С. 28-30.Аннот.: Представлена модель мониторинга для отслеживания и контроля состояния психического здоровья младших школьников.
Оганесян, Н. Т. Обеспечение психологической безопасности в начальной школе / Н. Т. Оганесян, В. В. Ковров // Педагогика. - 2014. - № 4. - С. 58-65.
Садрисламова, В. Ф. Мотивация к обучению детей младшего школьного возраста и их психологическое здоровье / В. Ф. Садрисламова // Детство. Отрочество. Юность. - 2014. - № 7/8. - С. 24-26.Аннот.: О значении положительной мотивации в современном обучении младших школьников и сохранении психологического здоровья детей.
Электронные ресурсы (с текстами можно поработать на 3-м этаже библиотеки)
Андреева, А. Д. Психологическое благополучие учащихся 1-5-х классов в контексте современной социальной ситуации развития / А. Д. Андреева, О. А. Москвитина // Вопросы образования. – 2019. – № 3. – С. 203-223. – URL: https://www.elibrary.ru/item.asp?id=39555191 (дата обращения: 08.11.2022). - Режим доступа: научная электронная библиотека eLIBRARY.RU, после регистрации.
Арзуманян, О. В. Представления школьников о здоровье и болезни: психологический анализ / О. В. Арзуманян // Вестник Костромского государственного университета. Серия: Педагогика. Психология. Социокинетика. – 2018. – Т. 24, № 4. – С. 98-101. – URL: https://www.elibrary.ru/item.asp?id=36884678 (дата обращения: 08.11.2022). - Режим доступа: научная электронная библиотека eLIBRARY.RU, после регистрации.
Котова, С. А. Особенности представлений о здоровом образе жизни выпускников начальной школы / С. А. Котова, И. В. Маньякин, Д. М. Маркова // Герценовские чтения. Начальное образование. – 2012. – Т. 3, № 1. – С. 143-147. – URL:  https://www.elibrary.ru/item.asp?id=17338249 (дата обращения: 08.11.2022). - Режим доступа: научная электронная библиотека eLIBRARY.RU, после регистрации.
Михеева, Ю. В. Психологическое здоровье младшего школьника в методике "q-сортировка" / Ю. В. Михеева // Научное мнение. – 2011. – № 1. – С. 141-143. – URL: https://www.elibrary.ru/item.asp?id=17065989 (дата обращения: 08.11.2022). - Режим доступа: научная электронная библиотека eLIBRARY.RU, после регистрации.
Насонова, Н. И. Особенности формирования психологического здоровья у младших школьников / Н. И. Насонова // Вестник Воронежского государственного технического университета. – 2012. – Т. 8, № 10-2. – С. 188-190. – URL:  https://www.elibrary.ru/item.asp?id=19131064 (дата обращения: 08.11.2022).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            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2026-11-04T02:43:18+03:00</dcterms:created>
  <dcterms:modified xsi:type="dcterms:W3CDTF">2026-11-04T02:43:18+03:00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