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№14040 (Мурманская область) от 26 декабря 2022
</w:t>
      </w:r>
    </w:p>
    <w:p>
      <w:pPr/>
      <w:r>
        <w:rPr/>
        <w:t xml:space="preserve">Здравствуйте. Прошу вас помочь с оформлением "списка использованных источников" для отчета о научно-исследовательской работе в соответствии с ГОСТ 7.32—2017. Никитин А.А., Лиманова Н.И. Процесс распознавания изображения нейронной
Здравствуйте. Предлагаем Вам библиографическое описание в соответствии с ГОСТ 7.32–2017 «Отчет о научно-исследовательской работе. Структура и правила оформления»:
Никитин А.А., Лиманова Н.И. Процесс распознавания изображения нейронной сетью // Молодой ученый. – 2020. – № 47 (337). – С. 23-25.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2026-11-04T02:04:59+03:00</dcterms:created>
  <dcterms:modified xsi:type="dcterms:W3CDTF">2026-11-04T02:04:59+03:00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