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№14077 (Мурманская область) от 3 февраля 2023
</w:t>
      </w:r>
    </w:p>
    <w:p>
      <w:pPr/>
      <w:r>
        <w:rPr/>
        <w:t xml:space="preserve">Добрый день. Помогите сделать описание ссылки по ГОСТ 2018 https://www.elibrary.ru/item.asp?id=35206978 Спасибо.
Здравствуйте. Предлагаем Вам библиографическое описание:
Ребеко, Е. А. Развитие мелкой моторики у детей с ОНР в различных видах деятельности / Е. А. Ребеко, А. А. Алендукова // Артемовские чтения : материалы X Международной научной конференции, Самара, 15–17 февраля 2018 года / редколлегия: Л. В. Лысогорова [и др.]. – Самара, 2018. – С. 385-390. – URL: https://www.elibrary.ru/item.asp?id=35206978 (дата обращения: 03.02.2023).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2026-11-04T01:51:27+03:00</dcterms:created>
  <dcterms:modified xsi:type="dcterms:W3CDTF">2026-11-04T01:51:27+03:00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