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№14128 (Мурманская область) от 4 марта 2023
</w:t>
      </w:r>
    </w:p>
    <w:p>
      <w:pPr/>
      <w:r>
        <w:rPr/>
        <w:t xml:space="preserve">Добрый день! Прошу подобрать: 
1.Статью на английском языке (возможно английских авторов) для перевода на экзамене, на 25-30 страниц;     2. Монографию на английском языке для письменного перевода, на 50-100 страниц.  То есть одну статью и одну монографию. 
Тематика: "Государственная Дума"; или "Всероссийское учредительное собрание 1917-1918 гг."; или "Земские соборы"; или "Вече"; или "Съезды депутатов", или "Советы депутатов" или "Партийные съезды". Спасибо!
Здравствуйте. Предлагаем Вам библиографический список:
Аракчеев, В. А. Political Organization in the Pskov Republic: The Prince, the Veche and Sovereignty / В. А. Аракчеев. – DOI 10.15826/qr.2013.1.011 // Quaestio Rossica. – 2013. – № 1. – P. 101-116. – URL: https://elibrary.ru/item.asp?id=21516490 (дата обращения: 05.02.2023). – Режим доступа: научная электронная библиотека eLIBRARY.RU, после регистрации.
Kabytov Р. Peasants and Power in 1917: the Localization of the Revolution / P. Kabytov &amp; N. Kabytova // Herald of the Russian Academy of Sciences. – 2022. – Vol. 92, Suppl. 3. – Р. S194–S203. – URL: https://link.springer.com/content/pdf/10.1134/S1019331622090040.pdf?pdf=button (дата обращения: 05.02.2023). – Режим доступа: Базы данных издательства Springer Nature.
Kalyuzhnaya, O. V. Deputies of Vladimir Governorate in the State Duma of the Russian Empire (1906-1907) / O. V. Kalyuzhnaya. – DOI 10.23859/2587-8344-2021-5-2-4 // Historia Provinciae - the Journal of Regional History. – 2021. – Vol. 5, № 2. – P. 459-489. – URL: https://elibrary.ru/item.asp?id=46237761 (дата обращения: 05.02.2023). – Режим доступа: научная электронная библиотека eLIBRARY.RU, после регистрации.
Lukin, P. V. Why Did Lord Novgorod the Great Fall? The Novgorod Republic and Its Neighbors in 1470–1471 / P. V. Lukin &amp; S. V. Polekhov // Herald of the Russian Academy of Sciences. – 2022. – Vol. 92, Suppl. 5. – Р. S367–S384. – URL: https://link.springer.com/content/pdf/10.1134/S1019331622110090.pdf?pdf=button (дата обращения: 05.02.2023). – Режим доступа: Базы данных издательства Springer Nature.
Malkhozova, F. V. The Fight for Economic Reform in Russia, 1990–1991 / F. V. Malkhozova  // Herald of the Russian Academy of Sciences. – 2022. – Vol. 92, Suppl. 1. – Р. S70–S89. – URL: https://link.springer.com/content/pdf/10.1134/S1019331622070073.pdf?pdf=button (дата обращения: 05.02.2023). – Режим доступа: Базы данных издательства Springer Nature.
Thatcher, I. The First State Duma, 1906: The view from the contemporary pamphlet and monograph literature / Ian Thatcher // Canadian Journal of History/annales canadiennes d'histoire. – 2011. – Vol. XLVI. – Р. 531-561. – URL: https://www.academia.edu/12540553/The_First_State_Duma_1906_The_view_from_the_contemporary_pamphlet_and_monograph_literature (дата обращения: 05.02.2023). – Режим доступа: Academia.edu, для авториз. пользователей.
Следующую монографию можно заказать из других библиотек через электронную доставку документов для физических лиц (при условии работы с ней в помещении Мурманской областной научной библиотеки):
The Parliamentary Law of the Russian Federation : мonograph / A. I. Abramova, V. A. Vitushkin, N. A. Vlasenko, etc. — 2-nd ed., rew. — Moscow : Statut, 2016. — 416 p.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