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№14164 (Мурманская область) от 16 марта 2023
</w:t>
      </w:r>
    </w:p>
    <w:p>
      <w:pPr/>
      <w:r>
        <w:rPr/>
        <w:t xml:space="preserve">Здравствуйте. Нужны публикации  1991 -1999 годов (книги, журналы) по теме -   "Проблемы правового регулирования  процессуальных сроков в гражданско-процессуальном праве России". 
С уважением, Радмила.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Книга:
67.410.1я73; Г75 Гражданское процессуальное право России : учебник для вузов / В. В. Блажеев, А. Т. Боннер, Н. А. Громошина [и др.]. - 2-е изд., испр. и доп. – Москва : Былина, 1999. - 501 с. (1581537 - ЧЗ-Обяз. экз.)
Статьи
Верин, В. П. О проблеме соблюдения процессуальных сроков рассмотрения уголовных и гражданских дел // Бюллетень Верховного Суда Российской Федерации. - 1996. - № 9. - С. 12-16 ; № 10. - С. 14-16.
Верин, В. П. О соблюдении процессуальных сроков рассмотрения уголовных и гражданских дел // Бюллетень Верховного Суда Российской Федерации. - 1994. - № 1. - С. 9-13.
Фалькович, М. Процессуальные сроки / М. Фалькович. – Хозяйство и право. – 1996. - № 5. – С. 119-127.
Следующие издания можно также заказать из фондов других библиотек страны через электронную доставку документов для физических лиц:
Баулин, О. В. Специальные нормы в гражданском процессуальном праве / О. В. Баулин. - Воронеж : Изд-во Воронежского университета, 1997. - 101 с.
Ференс-Сороцкий, А. А. Принципы гражданско-процессуального права : учебное пособие / А. А. Ференс-Сороцкий. – Санкт-Петербург : СПбГУ, 1993. - 54, [1]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2026-11-04T01:29:32+03:00</dcterms:created>
  <dcterms:modified xsi:type="dcterms:W3CDTF">2026-11-04T01:29:32+03:00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