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№14261 (Мурманская область) от 19 апреля 2023
</w:t>
      </w:r>
    </w:p>
    <w:p>
      <w:pPr/>
      <w:r>
        <w:rPr/>
        <w:t xml:space="preserve">Сенсорная интеграция посредством игры у дошкольников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88.72-8; А36 Айрес, Э. Д. Ребёнок и сенсорная интеграция : понимание скрытых проблем развития : с практическими рекомендациями для родителей и специалистов / Э. Джин Айрес при участии Джеффа Роббинса ; перевод с английского Юлия Даре. - 5-е изд. – Москва : Теревинф, 2019. - 268 с. (М-1797750 - ХР)
57.336.14-5; К44 Кислинг, У. Сенсорная интеграция в диалоге : понять ребенка, распознать проблему, помочь обрести равновесие / Улла Кислинг. - Изд. 2-е. – Москва : Теревинф, 2011. - 236 с. (1714572 - ХР)
74.10М; С56 Современные дети - какие они? : материалы Всероссийской научно-практической конференции, 22-24 декабря 2010 г. Т. 1 / ответственный редактор А. А. Смага. - 2012. - 292 с. – Из содерж.: Создание условий для сенсорного развития как важнейшего звена в системе познавательной деятельности ребёнка-дошкольника / Н. Б. Круглова. – С. 149-154 ; Доминирование процессов сенсорной интеграции - закон развития детей раннего возраста / О. И. Маклакова. - С. 159-162 ; Предметно-окружающая среда как условие сенсорного развития ребенка в ДОУ / А. А. Петухова. – С. 268-272. (1711371 - ХР-ООЭ 1711372 - ХР-ООЭ 1711373 - ХР-ООЭ)
Статьи
Метод сенсорной интеграции как средство реабилитации детей дошкольного возраста с аутизмом / Ю. Н. Ермакова, Е. А. Осокина, М. А. Корнева, М. М. Кудряшова // Адаптивная физическая культура. - 2022. - № 4 (92). - С. 23-25.
Микляева, Н. В. Сенсорно-эмоциональное развитие детей / Микляева Наталья Викторовна // Дошкольное воспитание. - 2022. - № 2. - С. 58-64.
Субботина, Е. И. Изучение сенсорно-перцептивных функций у дошкольников с комплексными нарушениями развития / Е. И. Субботина // Коррекционная педагогика. - 2014. - № 4. - С. 54-57.
Электронные ресурсы
Ахметзянова, А. М. Инновационный педагогический опыт "Сенсорное воспитание детей посредством дидактических игр" / А. М. Ахметзянова, М. Г. Бламыкова, С. А. Рахманова // Инновационные технологии в науке и образовании. – 2016. – № 4 (8). – С. 76-77. – URL: https://www.elibrary.ru/item.asp?id=26727088 (дата обращения: 19.04.2023). – Режим доступа: научная электронная библиотека eLIBRARY.RU, после регистрации.
Венгер, Е. Г. Сенсорное воспитание детей раннего возраста посредством дидактических игр / Е. Г. Венгер // Преемственность в образовании. – 2021. – № 28 (3). – С. 57-60. – URL: https://www.elibrary.ru/item.asp?id=45726303 (дата обращения: 19.04.2023). – Режим доступа: научная электронная библиотека eLIBRARY.RU, после регистрации.
Джумутова, С. Г. Игра и сенсорное развитие старшего дошкольника / С. Г. Джумутова // Стратегии и тренды развития науки в современных условиях. – 2016. – № 1 (2). – С. 35-38. – URL: https://www.elibrary.ru/item.asp?id=25923847 (дата обращения: 19.04.2023). – Режим доступа: научная электронная библиотека eLIBRARY.RU, после регистрации.
Димчева, Н. Б. Сенсорное развитие дошкольников в рамках образовательного пространства ДОУ посредством песочной терапии / Н. Б. Димчева, О. В. Иванова, Е. В. Гаврилова // Вестник научных конференций. – 2018. – № 11-2 (39). – С. 45-47. – URL: https://www.elibrary.ru/item.asp?id=36731249 (дата обращения: 19.04.2023). – Режим доступа: научная электронная библиотека eLIBRARY.RU, после регистрации.
Мурашова, Т. А. Сенсорная интеграция и развитие ребенка / Т. А. Мурашова // REFLEXIO. – 2018. – Т. 11, № 1. – С. 182-192. – URL: https://www.elibrary.ru/item.asp?id=36485988 (дата обращения: 19.04.2023). – Режим доступа: научная электронная библиотека eLIBRARY.RU, после регистрации.
Учувадова, И. О. Сенсорная интеграция: опыт развивающих занятий / И. О. Учувадова // Медработник дошкольного образовательного учреждения. – 2018. – № 8. – С. 88-93. – URL: https://www.elibrary.ru/item.asp?id=44573946 (дата обращения: 19.04.2023).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2026-11-03T22:27:52+03:00</dcterms:created>
  <dcterms:modified xsi:type="dcterms:W3CDTF">2026-11-03T22:27:52+03:00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