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№14265 (Мурманск) от 20 апреля 2023
</w:t>
      </w:r>
    </w:p>
    <w:p>
      <w:pPr/>
      <w:r>
        <w:rPr/>
        <w:t xml:space="preserve">Добрый день,  помогите, пожалуйста, оформить по ГОСТ описание источника:
https://cbr.ru/currency_base/daily/
Здравствуйте. Предлагаем Вам библиографическое описание источника:
Официальные курсы валют на заданную дату, устанавливаемые ежедневно // Банк России : сайт. – Москва, 2023. – URL: https://cbr.ru/currency_base/daily/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2026-11-03T22:28:29+03:00</dcterms:created>
  <dcterms:modified xsi:type="dcterms:W3CDTF">2026-11-03T22:28:29+03:00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