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№14271 (Мурманская область) от 21 апреля 2023
</w:t>
      </w:r>
    </w:p>
    <w:p>
      <w:pPr/>
      <w:r>
        <w:rPr/>
        <w:t xml:space="preserve">Добрый день! Для написания статьи (на 12-13 листов) прошу подобрать литературу, электронный ресурс на тему: "Нормативные правовые акты  разных государств, определяющие государственные праздники и памятные даты, их классификации и обобщение подходов". Спасибо!
Здравствуйте. 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Статья
Опилкин, А. С. Границы права : память о Второй мировой войне в публичном пространстве современной Германии / А. С. Опилкин // Москва. – 2016. – № 8. – С. 177-189.
Электронные ресурсы
Абазов, А. Х. Как исторические события становятся памятными датами? Нормативно-правовое измерение памяти о прошлом на Северном Кавказе на рубеже XX-XXI в. / А. Х. Абазов. – DOI 10.18522/2500-3224-2020-1-28-39 // Новое прошлое. – 2020. – № 1. – С. 28-39. – URL: https://elibrary.ru/item.asp?id=43806480 (дата обращения: 21.04.2023). – Режим доступа: научная электронная библиотека eLIBRARY.RU, после регистрации.
Баранов, А. В. Политика памяти и традиция Ашура в Исламской Республике Иран / А. В. Баранов // История и историческая память. – 2015. – № 11. – С. 159-179. – URL: https://elibrary.ru/item.asp?id=25657710 (дата обращения: 21.04.2023). – Режим доступа: научная электронная библиотека eLIBRARY.RU, после регистрации.
Бредихин, А. Л. Правовая регламентация борьбы с фальсификацией истории России / А. Л. Бредихин // Экономика. Социология. Право. – 2020. – № 4 (20). – С. 101-105. – URL: https://www.elibrary.ru/item.asp?id=44595692 (дата обращения: 21.04.2023). – Режим доступа: научная электронная библиотека eLIBRARY.RU, после регистрации.
Дорская, А. А. Историческая память как объект международно-правового и национального регулирования / А. А. Дорская, А. Ю. Дорский. – DOI 10.22204/2587-8956-2020-099-02-85-96 // Вестник Российского фонда фундаментальных исследований. Гуманитарные и общественные науки. – 2020. – № 2 (99). – С. 85-96. – URL: https://www.elibrary.ru/item.asp?id=44220825 (дата обращения: 21.04.2023). – Режим доступа: научная электронная библиотека eLIBRARY.RU, после регистрации.
Дорская, А. А. Место памятных дат в официальной политике памяти: правовой аспект / А. А. Дорская // Юбилейные даты в официальной политике памяти России: правовое измерение : сборник научных статей / Верховный Суд Российской Федерации; Федеральное государственное бюджетное образовательное учреждение высшего образования «Российский государственный университет правосудия» Северо-Западный филиал. – Санкт-Петербург, 2022. – С. 10-16. – URL: https://www.elibrary.ru/item.asp?id=49867304 (дата обращения: 21.04.2023). – Режим доступа: научная электронная библиотека eLIBRARY.RU, после регистрации.
Дорская, А. А. Памятные даты в официальной политике памяти современных государств: сравнительно-правовой анализ / А. А. Дорская. – DOI 10.12737/jzsp.2023.006 // Журнал зарубежного законодательства и сравнительного правоведения. – 2023. – Т. 19, № 1. – С. 46-54. – URL: https://www.elibrary.ru/item.asp?id=50368641 (дата обращения: 21.04.2023). – Режим доступа: научная электронная библиотека eLIBRARY.RU, после регистрации.
Дорская, А. А. Сохранение исторической памяти в СССР и Российской Федерации: общее и особенное в правовых подходах / А. А. Дорская, А. Ю. Дорский. – DOI 10.25688/2076-9113.2023.49.1.01 // Вестник МГПУ. Серия: Юридические науки. – 2023. – № 1 (49). – С. 7-16. – URL: https://www.elibrary.ru/item.asp?id=50506731 (дата обращения: 21.04.2023). – Режим доступа: научная электронная библиотека eLIBRARY.RU, после регистрации.
Курсакова, К. В. Памятные даты в законодательстве Российской Федерации и зарубежных стран / К. В. Курсакова // Традиции и новации в системе современного российского права : сборник тезисов XVII Международной научно-практической конференции молодых ученых, Москва, 06–07 апреля 2018 года. – Москва, 2018. – С. 75-77. – URL: https://elibrary.ru/item.asp?id=36371412 (дата обращения: 21.04.2023). – Режим доступа: научная электронная библиотека eLIBRARY.RU, после регистрации.
Медушевский, Н. А. Политика памяти в Европейском союзе как инструмент реализации интеграционного процесса / Н. А. Медушевский. – DOI 10.31171/vlast.v27i3.6436 // Власть. – 2019. – Т. 27, № 3. – С. 167-174. – URL: https://elibrary.ru/item.asp?id=38518762 (дата обращения: 21.04.2023). – Режим доступа: научная электронная библиотека eLIBRARY.RU, после регистрации.
Оглавление и фрагменты из книги можно также заказать из фондов других библиотек страны через электронную доставку документов для физических лиц:
Юбилейные даты в официальной политике памяти России: правовое измерение : сборник научных статей / Верховный Суд Российской Федерации; Федеральное государственное бюджетное образовательное учреждение высшего образования «Российский государственный университет правосудия» Северо-Западный филиал. – Санкт-Петербург : Центр научно-производственных технологий «Астерион», 2022. – 442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2026-11-03T21:45:15+03:00</dcterms:created>
  <dcterms:modified xsi:type="dcterms:W3CDTF">2026-11-03T21:45:15+03:00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