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№14290 (Мурманск) от 27 апреля 2023
</w:t>
      </w:r>
    </w:p>
    <w:p>
      <w:pPr/>
      <w:r>
        <w:rPr/>
        <w:t xml:space="preserve">Необходима литература по теме "Значение инвестиций в обеспечение макроэкономического равновесия  и экономического роста". Спасибо)
Здравствуйте. Предлагаем Вам библиографический список:
Книги
65.263; Б82 Борисова, Е. В. Организационно-экономическое совершенствование инвестиционной деятельности в Российской Федерации : монография / Е. В. Борисова. – Москва : РУСАЙНС, 2016. - 121 с. (1765434 - ХР)
65.263я73; Т34 Теплова, Т. В. Инвестиции. Учебник и практикум для академического бакалавриата. Ч. 1 / Т. В. Теплова. - Москва : Юрайт, 2017. -407, [2] с. (1770847 - АБ)
65.263я73; Х15 Хазанович, Э. С. Инвестиционная стратегия / Э. С. Хазанович, А. В. Моисеев. - 2-е изд., перераб. – Москва : КноРус, 2015. - 271, [1] с. - (Бакалавриат и магистратура). (1755899 - ЧЗ 1755900 - АБ)
65.054.104; Щ61 Щербаков, В. Н. Эффективность инвестиционного процесса в государственном стратегическом планировании : монография / В. Н. Щербаков, А. В. Дубровский, И. В. Макарова. - 2-е изд. – Москва : Дашков и К°, 2019. - 127 с. - (Научные издания). (1794943 - ХР)
Статьи
Лавровский, Б. Л. Инвестиционный ресурс экономического роста: не только количество / Б. Л. Лавровский, Е. А. Горюшкина, Е. А. Шильцин // ЭКО. - 2019. - № 12. - С. 124-140.
Николаев, И. Инвестиции как источник экономического роста / И. Николаев, Т. Марченко, О. Точилкина // Общество и экономика. - 2019. - № 5. - С. 5-27.
Новиков, А. В. Экономический рост и инвестиционная деятельность в России: прогнозы и реальность / А. В. Новиков, И. Я. Новикова // ЭКО. - 2019. - № 2. - С. 104-122.
Электронные ресурсы (с текстами можно поработать в зале Регионального центра Президентской библиотеки на 3-м этаже)
Болтинкова, К. О. Роль инвестиций в макроэкономическом развитии экономики страны / К. О. Болтинкова // Аллея науки. – 2018. – Т. 7, № 5 (21). – С. 81-83. – URL: https://www.elibrary.ru/item.asp?id=35184316 (дата обращения: 28.04.2023). – Режим доступа: научная электронная библиотека eLIBRARY.RU, после регистрации.
Галиулина, Д. Ш. Макроэкономический анализ инвестиций / Д. Ш. Галиулина, А. И. Тюнин // Современные проблемы социально-гуманитарных наук. – 2016. – № 6 (8). – С. 156-159. – URL: https://www.elibrary.ru/item.asp?id=27810043 (дата обращения: 28.04.2023). – Режим доступа: научная электронная библиотека eLIBRARY.RU, после регистрации.
Грабова, О. Н. Проблемы современного экономического развития: стратегия инвестиций и макроэкономические взаимосвязи / О. Н. Грабова, А. В. Грабов // Вестник евразийской науки. – 2019. – Т. 11, № 5. – С. 48. – URL: https://www.elibrary.ru/item.asp?id=41833789 (дата обращения: 28.04.2023). – Режим доступа: научная электронная библиотека eLIBRARY.RU, после регистрации.
Добролюбская, Е. Л. Циркулярные инвестиции как императив обеспечения устойчивого экономического роста в России / Е. Л. Добролюбская // Контентус. – 2019. – № S11. – С. 197-208. – URL: https://www.elibrary.ru/item.asp?id=42405802 (дата обращения: 28.04.2023). – Режим доступа: научная электронная библиотека eLIBRARY.RU, после регистрации.
Желтенков, А. В. Роль инвестиций в обеспечении экономического роста / А. В. Желтенков, А. Б. Моттаева, И. А. Кубрак // Вестник Московского государственного областного университета. Серия: Экономика. – 2017. – № 1. – С. 6-10. – URL: https://www.elibrary.ru/item.asp?id=28765695 (дата обращения: 28.04.2023). – Режим доступа: научная электронная библиотека eLIBRARY.RU, после регистрации.
Коригова, М. М. Инвестиции как источник экономического роста и их социально-экономическая эффективность / М. М. Коригова, А. С. Шадринова // E-Scio. – 2017. – № 7 (10). – С. 22-36. – URL: https://www.elibrary.ru/item.asp?id=30027956
Ускова, Т. В. О роли инвестиций в обеспечении устойчивого экономического роста / Т. В. Ускова // Экономические и социальные перемены: факты, тенденции, прогноз. – 2013. – № 6 (30). – С. 45-59. – URL: https://www.elibrary.ru/item.asp?id=21094607 (дата обращения: 28.04.2023).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2026-11-03T20:44:42+03:00</dcterms:created>
  <dcterms:modified xsi:type="dcterms:W3CDTF">2026-11-03T20:44:42+03:00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