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№14299 (Мурманская область) от 29 апреля 2023
</w:t>
      </w:r>
    </w:p>
    <w:p>
      <w:pPr/>
      <w:r>
        <w:rPr/>
        <w:t xml:space="preserve">Добрый день! Прошу подобрать: 1. Пупочкин, Д. А. Теоретические и прикладные исследования политики памяти / Д. А. Пупочкин // Актуальные проблемы правового, социального и политического развития России : материалы XV Международной научно-практической конференции студентов, магистрантов, аспирантов, соискателей, Саратов, 21 апреля 2022 года / Саратовский  национальный  исследовательский государственный  университет имени Н. Г. Чернышевского. – Саратов, 2022. – С. 150-156. Спасибо!
Здравствуйте. Указанную Вами статью можно заказать из фондов других библиотек страны через электронную доставку документов, зарегистрировавшись для оформления заказа: ФИЗИЧЕСКИЕ ЛИЦА (вход в личный кабинет) (услуга платная).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2026-11-03T20:44:40+03:00</dcterms:created>
  <dcterms:modified xsi:type="dcterms:W3CDTF">2026-11-03T20:44:40+03:00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