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№14302 (Мурманск) от 2 мая 2023
</w:t>
      </w:r>
    </w:p>
    <w:p>
      <w:pPr/>
      <w:r>
        <w:rPr/>
        <w:t xml:space="preserve">Здравствуйте, необходимо несколько статей за период 2020-2023 годы по теме "Основные направления  для привлечения инвестиций в Российскую Федерацию". 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Абрамян, Г. А. Рэнкинг субъектов Российской Федерации по уровню конкурентоспособности региональной экономики в контексте привлечения инвестиций / Г. А. Абрамян // Евразийское Научное Объединение. – 2020. – № 10, ч. 4 (68). – С. 261-263. – URL: https://elibrary.ru/item.asp?id=44273445 (дата обращения: 03.05.2023). – Режим доступа: научная электронная библиотека eLIBRARY.RU, после регистрации.
Бушина, Н. С. Инвестиции в экономику Российской Федерации: проблемы и перспективы привлечения / Н. С. Бушина, Н. Д. Жмакина. – DOI 10.57145/27128482_2023_12_01_04 // Азимут научных исследований: экономика и управление. – 2023. – Т. 12, № 1 (42). – С. 22-25. – URL: https://elibrary.ru/item.asp?id=50736375 (дата обращения: 03.05.2023). – Режим доступа: научная электронная библиотека eLIBRARY.RU, после регистрации.
Вакина, Н. Д. Прямые иностранные инвестиции в России: история и современные пути развития / Н. Д. Вакина, А. В. Пискарева // Научная статья года 2023 : сборник статей VI Международного научно-исследовательского конкурса, Пенза, 30 января 2023 года. – Пенза, 2023. – С. 28-34. – URL: https://elibrary.ru/item.asp?id=50183338 (дата обращения: 03.05.2023). – Режим доступа: научная электронная библиотека eLIBRARY.RU, после регистрации.
Денисова, Д. А. Краудфинансирование как альтернативный способ привлечения инвестиций на инновационные проекты в Российской Федерации / Д. А. Денисова, Л. Ю. Силивончик // Управление инновационными и инвестиционными процессами и изменениями в современных условиях : сборник материалов V Международной научно-практической конференции, Санкт-Петербург, 27–28 октября 2022 года / под редакцией Г. Л. Багиева, А. Г. Бездудной. – Санкт-Петербург, 2022. – С. 514-519. – URL: https://elibrary.ru/item.asp?id=50491792 (дата обращения: 03.05.2023). – Режим доступа: научная электронная библиотека eLIBRARY.RU, после регистрации.
Закирова, Э. Р. Государственно-частное партнерство как проект привлечения инвестиций в экономику Российской Федерации / Э. Р. Закирова, Н. С. Касимова, М. В. Егорова // Финансовые и правовые аспекты социально ориентированного инвестирования : материалы IV Всероссийской научно-практической конференции, Екатеринбург, 24–25 ноября 2020 года. – Екатеринбург, 2021. – С. 14-19. – URL: https://elibrary.ru/item.asp?id=45745007 (дата обращения: 03.05.2023). – Режим доступа: научная электронная библиотека eLIBRARY.RU, после регистрации.
Матыцин, Д. Е. Розничное финансирование инвестиций посредством дистанционного цифрового компьютерного алгоритма / Д. Е. Матыцин. – DOI 10.15688/lc.jvolsu.2021.2.20 // Правовая парадигма. – 2021. – Т. 20, № 2. – С. 150-158. – URL: https://elibrary.ru/item.asp?id=46437154 (дата обращения: 03.05.2023). – Режим доступа: научная электронная библиотека eLIBRARY.RU, после регистрации.
Муравьева, Е. С. Инвестиционные контракты в Российской Федерации и за рубежом: сравнительно-правовой анализ / Е. С. Муравьева // Скиф. Вопросы студенческой науки. – 2022. – № 5 (69). – С. 147-153. – URL: https://elibrary.ru/item.asp?id=49324869 (дата обращения: 03.05.2023). – Режим доступа: научная электронная библиотека eLIBRARY.RU, после регистрации.
Популов, А. В. Краудфандинг как форма привлечения инвестиций в экономику Российской Федерации / А. В. Популов // Россия и регионы мира: воплощение идей и экономика возможностей : материалы XI Евразийского экономического форума молодежи, Екатеринбург, 20–22 апреля 2021 года : в 3 томах / редколлегия: Е. Г. Анимица [и др.]. – Екатеринбург, 2021. – Т 2. – С. 185-188. – URL: https://elibrary.ru/item.asp?id=46290514 (дата обращения: 03.05.2023). – Режим доступа: научная электронная библиотека eLIBRARY.RU, после регистрации.
Храмченко, А. А. Влияние финансовых санкций на привлечение прямых иностранных инвестиций в Российскую Федерацию и развитие экономики страны / А. А. Храмченко, Н. А. Сухорукова, В. Н. Деркач. – DOI 10.24412/2304-6139-2021-11260 // Вестник Академии знаний. – 2021. – № 44 (3). – С. 297-302. – URL: https://elibrary.ru/item.asp?id=46541731 (дата обращения: 03.05.2023). – Режим доступа: научная электронная библиотека eLIBRARY.RU, после регистрации.
Чикалова, А. Е. Рассмотрение инвестиционного имиджа российской Федерации на основе анализа потоков иностранных инвестиций / А. Е. Чикалова. – DOI 10.51691/2500-3666_2022_8_1 // Вектор экономики. – 2022. – № 8 (74). – URL: https://elibrary.ru/item.asp?id=49598095 (дата обращения: 03.05.2023).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Инвестиционная политика: тенденции, особенности и перспективы реализации на современном этапе функционирования экономики России / М. С. Шейхова, С. Г. Сафонова, Е. А. Бреусова, Е. П. Орлова. – DOI 10.55186/2413046X_2022_7_3_146 // Московский экономический журнал. – 2022. – Т. 7, № 3. – С. 279-291.
Назарычев, Д. В. Развитие альтернативных механизмов инвестирования в России / Д. В. Назарычев, Д. В. Послыхалин // Человек и общество в противоречиях и согласии : сборник научных трудов по материалам Международной научно-практической конференции, Нижний Новгород, 19 ноября 2020 года. – Нижний Новгород, 2020. – С. 117-124.
Пшеничный, В. П. Краудфандинг или платформы для привлечения инвестиций / В. П. Пшеничный, Ю. К. Бгане // Тенденции социально-экономического развития в период санкционного воздействия и цифровой трансформации : материалы III Международной научно-практической конференции, Краснодар, 29 марта 2023 года. – Краснодар, 2023. – С. 931-935.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2026-11-03T20:44:51+03:00</dcterms:created>
  <dcterms:modified xsi:type="dcterms:W3CDTF">2026-11-03T20:44:51+03:00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