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№14443 (Мурманская область) от 18 июня 2023
</w:t>
      </w:r>
    </w:p>
    <w:p>
      <w:pPr/>
      <w:r>
        <w:rPr/>
        <w:t xml:space="preserve">Здравствуйте, необходимы статистические данные по теме инвестиции в Российскую Федерацию по странам-партнерам за 2022год.
Здравствуйте. Выявить источники в строгом соответствии с Вашей формулировкой, к сожалению, не удалось. Возможно, Вам будут полезны следующие издания:
Электронные ресурсы 
Х ежегодная оценка инвестиционной привлекательности регионов России : аналитический обзор // Национальное Рейтинговое Агентство : сайт. – Москва, 2022. - URL: https://www.ra-national.ru/wp-content/uploads/2022/12/region_invest_2022.pdf (дата обращения: 20.06.2023).
Гудзенко, А. Е. Теория и практика прямых иностранных инвестиций в мировой экономике в 2021-2022 гг. / А. Е. Гудзенко // Российский внешнеэкономический вестник. – 2022. – № 9. – С. 83-93. – URL: https://www.elibrary.ru/item.asp?id=49440638 (дата обращения: 20.06.2023). - Режим доступа: научная электронная библиотека eLIBRARY.RU, после регистрации.
Зайцев, Ю. К. Проблемы учета прямых иностранных инвестиций в международной и российской статистике / Ю. К. Зайцев // Журнал Новой экономической ассоциации. – 2022. – № 2 (54). – С. 39-55. – URL: https://www.elibrary.ru/item.asp?id=48667401 (дата обращения: 20.06.2023). - Режим доступа: научная электронная библиотека eLIBRARY.RU, после регистрации.
Коржнев, С. В. Использование корреляционного анализа для оценки изменений инвестиционных стратегий фондового рынка РФ после февраля 2022 года / С. В. Коржнев // Инновации и инвестиции. – 2023. – № 5. – С. 251-254. – URL: https://cyberleninka.ru/article/n/ispolzovanie-korrelyatsionnogo-analiza-dlya-otsenki-izmeneniy-investitsionnyh-strategiy-fondovogo-rynka-rf-posle-fevralya-2022-goda (дата обращения: 20.06.2023).
Коротин, К. В. Перспективы взаимодействия РФ с дружественными странами в рамках инвестиционной деятельности / К. В. Коротин // Финансы и управление. – 2023. – № 2. – С. 1-14. - URL: https://nbpublish.com/library_read_article.php?id=40856 (дата обращения: 20.06.2023).  Овешникова, Л. В. Иностранные инвестиции в национальную и региональную экономику России / Л. В. Овешникова, Е. В. Сибирская // Федерализм. – 2022. – 27 (1). – С. 81-95. – URL: https://doi.org/10.21686/2073-1051-2022-1-81-95 (дата обращения: 20.06.2023).
Сайко, В. Р. Прямые иностранные инвестиции: прогнозы и тенденции в 2022 году / В. Р. Сайко // Мировые научные исследования современности: возможности и перспективы развития : материалы XVI международной научно-практической конференции, Ростов-на-Дону, 31 марта 2022 года. – Ставрополь, 2022. – Ч. 1. – С. 703-704. – URL: https://www.elibrary.ru/item.asp?id=48332338 (дата обращения: 20.06.2023). - Режим доступа: научная электронная библиотека eLIBRARY.RU, после регистрации.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2026-11-03T13:46:58+03:00</dcterms:created>
  <dcterms:modified xsi:type="dcterms:W3CDTF">2026-11-03T13:46:58+03:00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