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№14451 (Мурманск) от 21 июня 2023
</w:t>
      </w:r>
    </w:p>
    <w:p>
      <w:pPr/>
      <w:r>
        <w:rPr/>
        <w:t xml:space="preserve">Здравствуйте, необходимо подобрать литературу по теме "Последствия ухода  иностранных компаний, которые вкладывали инвестиции в Россию- как это повлияло на рынки, какие открылись возможности и негативные сторона вопроса"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этаже)
Барышев, И. Ю. Влияние ухода иностранных компаний на рынок общественного питания в России / И. Ю. Барышев // Фундаментальные и прикладные исследования кооперативного сектора экономики. – 2023. – № 1. – С. 135-140. – URL: https://www.elibrary.ru/item.asp?id=53927660 (дата обращения: 22.06.2023). - Режим доступа: научная электронная библиотека eLIBRARY.RU, после регистрации.
Бычков, Н. В. Проблема инвестиций и оттока капитала из России / Н. В. Бычков // Modern Science. – 2022. – № 5-3. – С. 25-28. – URL: https://www.elibrary.ru/item.asp?id=48565567 (дата обращения: 22.06.2023). - Режим доступа: научная электронная библиотека eLIBRARY.RU, после регистрации.
Елисеева, П. А. последствия ухода иностранных компаний для экономики РФ / П. А. Елисеева, М. С. Кучерова // Молодежная Неделя Науки Института промышленного менеджмента, экономики и торговли : сборник трудов всероссийской студенческой научно-учебной конференции, Санкт-Петербург, 29 ноября – 03  2022 года. – Санкт-Петербург, 2022. – Ч. 6. – С. 96-98. – URL: https://www.elibrary.ru/item.asp?id=50471701 (дата обращения: 22.06.2023). - Режим доступа: научная электронная библиотека eLIBRARY.RU, после регистрации.
Козловская, С. А. Иностранные инвестиции в России в современных санкционных условиях / С. А. Козловская, Е. С. Морозов, Д. А. Степанов // Сфера услуг: инновации и качество. – 2022. – № 61. – С. 103-109. – URL: https://www.elibrary.ru/item.asp?id=49599569 (дата обращения: 22.06.2023). - Режим доступа: научная электронная библиотека eLIBRARY.RU, после регистрации.
Кудряшов, А. Л. Прямые иностранные инвестиции в финансовую систему России в условиях санкционного давления / А. Л. Кудряшов // Вестник евразийской науки. – 2023. – Т. 15, № 1. – URL: https://www.elibrary.ru/item.asp?id=53827023 (дата обращения: 22.06.2023). - Режим доступа: научная электронная библиотека eLIBRARY.RU, после регистрации.
Мальсагова, К. Г. Анализ экономических последствий ухода иностранных компаний с российского рынка в условиях антироссийских санкций / К. Г. Мальсагова // Тенденции развития бухгалтерского учета, анализа, аудита и статистики в цифровом обществе : материалы Всероссийской научно-практической студенческой конференции, Ростов-на-Дону, 30 мая 2022 года. – Ростов-на-Дону, 2022. – С. 265-269. – URL: https://www.elibrary.ru/item.asp?id=49894064 (дата обращения: 22.06.2023). - Режим доступа: научная электронная библиотека eLIBRARY.RU, после регистрации.
Московцева, Л. В. Роль иностранных инвестиций в устойчивом развитии экономики России / Л. В. Московцева, А. Е. Кисова, О. Н. Митрофанова // Экономика, предпринимательство и право. – 2022. – Т. 12, № 10. – С. 2795-2806. – URL: https://www.elibrary.ru/item.asp?id=49851266 (дата обращения: 22.06.2023). - Режим доступа: научная электронная библиотека eLIBRARY.RU, после регистрации.
Уход иностранного капитала из фармацевтической отрасли России / А. В. Коваленко, А. А. Халимова, Ж. С. Сафронова, Ю. Ю. Полякова // Медико-фармацевтический журнал Пульс. – 2022. – Т. 24, № 8. – С. 36-41. – URL:  https://www.elibrary.ru/item.asp?id=49433805 (дата обращения: 22.06.2023). – Режим доступа: научная электронная библиотека eLIBRARY.RU, после регистрации
Следующую статью Вы можете заказать из других библиотек через электронную доставку документов для физических лиц (служба МБА и ЭДД, 1–й этаж, тел. для справок: 45–08–58, mba@mgounb.ru):
Сидоров, Н. В. Уход компаний из России: последствия и перспективы / Н. В. Сидоров // Цифровая трансформация современных рыночных отношений в России: проблемы и перспективы : сборник научных трудов по материалам V Международной научно-практической конференции (для студентов, магистрантов, аспирантов), Тверь, 19 мая 2022 года / ООО «Издательство «Триада», Тверской филиал РАНХиГС. – Тверь, 2022. – С. 156-159.
С уважением, главный библиограф отдела информационного обслуживания Е. В. Духно.
Дементьев, Н. П. Входящие и исходящие иностранные инвестиции в экономике современной России / Н. П. Дементьев // ЭКО. – 2022. – № 2 (572). – С. 115-139. – URL: https://elibrary.ru/item.asp?id=47868092 (дата обращения: 21.06.2023). – Режим доступа: научная электронная библиотека eLIBRARY.RU, после регистрации.
Кобилев, А. Г. Влияние иностранных инвестиций на развитие реального сектора экономики России / А. Г. Кобилев, Ю. В. Лачин // Наука и образование: хозяйство и экономика; предпринимательство; право и управление. – 2015. – № 3 (58). – С. 7-10. – URL: https://elibrary.ru/item.asp?id=22985245 (дата обращения: 21.06.2023). – Режим доступа: научная электронная библиотека eLIBRARY.RU, после регистрации.
Кудрявцева, Е. Л. Фонд прямых инвестиций как инструмент привлечения иностранного капитала в экономику России / Е. Л. Кудрявцева // Банковское дело. – 2015. – № 8. – С. 42-45. – URL: https://elibrary.ru/item.asp?id=24298360 (дата обращения: 21.06.2023). – Режим доступа: научная электронная библиотека eLIBRARY.RU, после регистрации.
Овсепян, Г. А. Роль иностранных инвестиций в экономике страны / Г. А. Овсепян // Экономика и предпринимательство. – 2023. – № 2 (151). – С. 265-268. – URL: https://elibrary.ru/item.asp?id=53744210 (дата обращения: 21.06.2023). – Режим доступа: научная электронная библиотека eLIBRARY.RU, после регистрации.
Руденко, Е. А. Инвестиционная привлекательность России в условиях санкций / Е. А. Руденко // НАУЧНЫЕ ДОСТИЖЕНИЯ и ОТКРЫТИЯ СОВРЕМЕННОЙ МОЛОДЁЖИ : сборник статей II Международной научно-практической конференции, Пенза, 12 ноября 2017 года. – Пенза: "Наука и Просвещение" (ИП Гуляев Г.Ю.), 2017. – С. 85-88. – URL: https://elibrary.ru/item.asp?id=30528753 (дата обращения: 21.06.2023). – Режим доступа: научная электронная библиотека eLIBRARY.RU, после регистрации.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2026-11-03T12:45:58+03:00</dcterms:created>
  <dcterms:modified xsi:type="dcterms:W3CDTF">2026-11-03T12:45:58+03:00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