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№14505 (Мурманск) от 10 июля 2023
</w:t>
      </w:r>
    </w:p>
    <w:p>
      <w:pPr/>
      <w:r>
        <w:rPr/>
        <w:t xml:space="preserve">Здравствуйте. Помогите, пожалуйста, оформить по ГОСТ Р 7.0.108-2022
ссылку на https://live.contextgarden.net/
Здравствуйте. Предлагаем Вам библиографическую ссылку в соответствии с ГОСТ Р 7.0.108–2022 «Библиографические ссылки на электронные документы, размещенные в информационно-телекоммуникационных сетях»:
context live @ contextgarden.net : site. URL: https://live.contextgarden.net/ (дата обращения: 11.07.2023).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2026-11-03T10:45:37+03:00</dcterms:created>
  <dcterms:modified xsi:type="dcterms:W3CDTF">2026-11-03T10:45:37+03:00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