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№14523 (Мурманская область) от 30 июля 2023
</w:t>
      </w:r>
    </w:p>
    <w:p>
      <w:pPr/>
      <w:r>
        <w:rPr/>
        <w:t xml:space="preserve">Добрый день! Прошу подобрать литературу для написания научной статьи на тему: "Виды и уровни народного представительства в системе публичной власти современной России"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67.400.32; М31 Масленникова, С. В. Народное представительство и права граждан в Российской Федерации / С. В. Масленникова. - Москва : Городец-издат, 2001. - 172, [1] с. - (Современные правовые исследования). (1617845 - ХР)
Статьи
Курячая, М. М. Проблемы обеспечения народного представительства в современном российском парламентаризме / М. М. Курячая // Конституционное и муниципальное право. - 2011. - № 12. - С. 37-40.
Садовникова, Г. Д. Народное представительство в современной России: анахронизм или перспективное направление развития демократии? / Г. Д. Садовникова // Государство и право. - 2009. - № 12. - С. 86-89.
Старостина, И. А. Народное представительство: современные конституционно-правовые подходы / И. А. Старостина // Вестник Московского университета. Сер. 11, Право. - 2019. - № 5. - С. 36-49.
Электронные ресурсы
Астафичев, П. А. Институт народного представительства в современной России / П. А. Астафичев. – Орел : "Труд", 2003. – 291 с. - URL: https://rusneb.ru/catalog/000199_000009_002389109/ (дата обращения: 01.08.2023). - Режим доступа: Национальная электронная библиотека (НЭБ), из библиотеки.
Астафичев, П. А. Народное представительство в современной России: проблемы теории и правового регулирования : специальность 12.00.02 "Конституционное право; конституционный судебный процесс; муниципальное право" : диссертация на соискание ученой степени доктора юридических наук / Астафичев Павел Александрович. – Москва, 2006. – 498 с. - URL: https://search.rsl.ru/ru/record/01002979541 (дата обращения: 01.08.2023). - Режим доступа: электронная библиотека диссертаций Российской государственной библиотеки, из библиотеки.
Гуторова, А. Н. Исторические предпосылки и тенденции правового регулирования участия политических партий в народном представительстве / А. Н. Гуторова // Современное общество и право. – 2012. – № 1 (6). – С. 36-44. – URL: https://elibrary.ru/item.asp?id=17799146 (дата обращения: 01.08.2023). – Режим доступа: научная электронная библиотека eLIBRARY.RU, после регистрации.
Пац, И. А. Суды с народным представительством в России: становление, развитие и современное состояние / И. А. Пац // ExLegis: правовые исследования. – 2019. – № 1. – С. 38-43. – URL: https://elibrary.ru/item.asp?id=50442172 (дата обращения: 01.08.2023). – Режим доступа: научная электронная библиотека eLIBRARY.RU, после регистрации.
Селюкова, В. В. Проблемы совершенствования народного представительства в современной России. "Круглый стол", посвященный году учителя / В. В. Селюкова, В. О. Бежанов // Вестник РГГУ. Серия: Экономика. Управление. Право. – 2010. – № 14 (57). – С. 288-289. – URL: https://elibrary.ru/item.asp?id=15520012 (дата обращения: 01.08.2023). – Режим доступа: научная электронная библиотека eLIBRARY.RU, после регистрации.
С уважением, ведущий библиотекарь отдела информационного обслуживания Тарабанько Т. 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2026-11-03T09:40:13+03:00</dcterms:created>
  <dcterms:modified xsi:type="dcterms:W3CDTF">2026-11-03T09:40:13+03:00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