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№14580 (Мурманская область) от 13 сентября 2023
</w:t>
      </w:r>
    </w:p>
    <w:p>
      <w:pPr/>
      <w:r>
        <w:rPr/>
        <w:t xml:space="preserve">Добрый день! Есть в библиотеке книга И.В. Гайворонский "Функциональная анатомия  вегетативной нервной системы"?
Здравствуйте. К сожалению, интересующего Вас издания нет в фондах нашей библиотеки. 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2026-11-03T06:39:02+03:00</dcterms:created>
  <dcterms:modified xsi:type="dcterms:W3CDTF">2026-11-03T06:39:02+03:00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