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№14594 (Мурманск) от 16 сентября 2023
</w:t>
      </w:r>
    </w:p>
    <w:p>
      <w:pPr/>
      <w:r>
        <w:rPr/>
        <w:t xml:space="preserve">Подобрать статьи по теме "Институты и инструменты современной финансовой системы РФ"
Здравствуйте. Предлагаем Вам библиографический список:
Статьи
Алешина, А. Системно значимые финансовые институты и их влияние на системный риск в банковской сфере = Systemically important financial institutions and their impact on systemic risk in the banking sector / А. Алешина, В. Гургенидзе // Общество и экономика. - 2016. - № 9. - С. 33-50.
Белоусов, А. Л. Становление института системно значимых кредитных организаций в Российской Федерации / А. Л. Белоусов, Е. И. Безуглая // Финансы и кредит. - 2015. - № 25. - С. 23-31.
Бутурлин, И. В. Институт рынка ценных бумаг в системе финансового права / И. В. Бутурлин // Вопросы экономики и права. - 2019. - № 1. - С. 22-27.
Косов, М. Е. Характеристика суверенных фондов как инструмента управления рисками на примере России и Норвегии / Косов М. Е., Бондаренко Н. О. // Финансы и кредит. - 2019. - Т. 25, вып. 9. - С. 2083-2095.
Локтионова, Е. А. Развитие инновационных финансовых инструментов как фактор повышения уровня безопасности финансового рынка / Локтионова Е. А. // Финансы и кредит. - 2019. - Т. 25, вып. 10. - С. 2236-2249.
Львова, Н. А. Институты и инструменты формирующегося финансового рынка / Н. А. Львова, И. А. Дарушин // Финансы и кредит. - 2019. - Т. 25, вып. 2. - С. 248-262.
Омелехина, Н. В. Бюджетная система Российской Федерации в системе институтов финансовой безопасности государства / Н. В. Омелехина // Журнал российского права. - 2017. - № 7. - С. 81-93.
Паштова, Л. Г. Финансовый инструмент новой экономики или финансовая пирамида: вопросы безопасности криптовалюты / Л. Г. Паштова, В. А. Осеев, Д. А. Клеменов // Финансы и кредит. - 2021. - Т. 27, вып. 6. - С. 1395-1415.
Покровская, Н. В. Востребованность налоговых инструментов стимулирования капитальных вложений у российских организаций / Н. В. Покровская, А. А. Разуваева // Финансы и кредит. - 2020. - Т. 26, вып. 8. - С. 1846-1869.
Умаров, Х. С. Роль краудфандинга как инструмента инновационной трансформации рынка капитала / Умаров Х. С. // Финансы и кредит. - 2021. - Т. 27, вып. 12. - С. 2872-2896.
Фирова, И. П. Новые подходы к регулированию финансовой системы России с учетом рисков непредсказуемости международных финансовых институтов / И. П. Фирова, Т. В. Бикезина, В. Л. Михеев // Экономика и управление. - 2016. - № 7. - С. 43-45.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2026-11-03T05:43:07+03:00</dcterms:created>
  <dcterms:modified xsi:type="dcterms:W3CDTF">2026-11-03T05:43:07+03:00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