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№14610 (Мурманская область) от 24 сентября 2023
</w:t>
      </w:r>
    </w:p>
    <w:p>
      <w:pPr/>
      <w:r>
        <w:rPr/>
        <w:t xml:space="preserve">Здравствуйте, подберите пожалуйста литературу по теме "Работа с конструктором" (Работа с конструкторами. Виды конструктора: металлический конструктор, лего, робототехника, магнитный конструктор, деревянный конструктор, робототехника). Разрабатывается материал для будущих учителей начальной школы по модулю ПМ.01 Проектирование, реализация и анализ процесса обучения в начальном общем образовании.  МДК 01.07. Методика обучения технологии с практикумом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74.263.2; Т19 Тарапата, В. В. Робототехника в школе: методика, программы, проекты / В. В. Тарапата, Н. Н. Самылкина. – Москва : Лаборатория знаний, 2018. - 109 с. - (Шпаргалка для учителя). (1783075 - ОБО)
Статьи
Баракина, Т. В. Особенности организации занятий кружка "Инженерная школа Cuboro" / Т. В. Баракина // Начальная школа. - 2021. - № 3. - С. 40-44.  
Сорокин, С. С. Робототехника для младших школьников / С. С. Сороки // Начальная школа. - 2018. - № 2. - С. 42-45.
Штепа, Ю. П. Элементы робототехники в курсе информатики начальной школы / Ю. П. Штепа, Н. В. Шевченко, Р. И. Баженов // Начальная школа. – 2018. – № 9. – С. 68-70.  
Электронные ресурсы
Баракина, Т. В. Возможности использования электронного конструктора "ЗНАТОК" на уроках информатики в начальной школе / Т. В. Баракина // Информатика в школе. – 2021. – № 1 (164). – С. 52-55. – URL: https://www.elibrary.ru/item.asp?id=44842171 (дата обращения: 26.09.2023). – Режим доступа: научная электронная библиотека eLIBRARY.RU, после регистрации.
Валец, А. В. Преимущества использования конструктора "Bunchems" в начальной школе / А. В. Валец // Современные тенденции развития начального и эстетического образования : сборник статей Международной научно-практической конференции, посвященной 60-летию факультета начального и музыкального образования, Могилев, 28 марта 2019 года. – Могилев, 2019. – С. 155-156. – URL: https://www.elibrary.ru/item.asp?id=41372428 (дата обращения: 26.09.2023). – Режим доступа: научная электронная библиотека eLIBRARY.RU, после регистрации.
Максаева, Ю. А. Легоконструирование как фактор развития одарённости / Ю. А. Максаева // Начальная школа плюс До и После. – 2012. – № 9. – С. 66-69. – URL: https://elibrary.ru/item.asp?id=17933562 (дата обращения: 26.09.2023). – Режим доступа: научная электронная библиотека eLIBRARY.RU, после регистрации.
Набиева, А. Р. Возможности конструктора «Куборо» в образовательном процессе начальной школы / А. Р. Набиева // Молодежь и наука: шаг к успеху : сборник научных статей 6-й Всероссийской научной конференции перспективных разработок молодых ученых, Курск, 22–23 марта 2022 года. – Курск, 2022. – Т. 2. - С. 214-217. – URL: https://www.elibrary.ru/item.asp?id=48323870 (дата обращения: 26.09.2023). – Режим доступа: научная электронная библиотека eLIBRARY.RU, после регистрации.
Развитие инженерного мышления школьников с помощью занятий по робототехнике / А. В. Минкин [и др.] // Мир науки. – 2017. – Т. 5, № 1. – С. 44. – URL: https://elibrary.ru/item.asp?id=29095961 (дата обращения: 26.09.2023). – Режим доступа: научная электронная библиотека eLIBRARY.RU, после регистрации.
Темченко, Т. А. Использование конструктора "Фанкластик" в начальной школе / Т. А. Темченко // Ratio et Natura. – 2022. – № 2 (6). – URL: https://www.elibrary.ru/item.asp?id=50333733 (дата обращения: 26.09.2023). – Режим доступа: научная электронная библиотека eLIBRARY.RU, после регистрации.
Тормахова, Н. В. Лего-конструктор - источник обновления содержания образования в начальной школе / Н. В. Тормахова // Эксперимент и инновации в школе. – 2009. – № 4. – С. 37-41. – URL: https://www.elibrary.ru/item.asp?id=15249152 (дата обращения: 26.09.2023). – Режим доступа: научная электронная библиотека eLIBRARY.RU, после регистрации.
Ячменева, А. С. Конструктор как технология познавательного развития на уроках в начальной школе / А. С. Ячменева // Человек. Социум. Общество. – 2022. – № 7. – С. 14-17. – URL: https://www.elibrary.ru/item.asp?id=48667470 (дата обращения: 26.09.2023). – Режим доступа: научная электронная библиотека eLIBRARY.RU, после регистрации.
С уважением, главный библиограф отдела информационного обслуживания,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2026-11-03T04:46:03+03:00</dcterms:created>
  <dcterms:modified xsi:type="dcterms:W3CDTF">2026-11-03T04:46:03+03:00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