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№14663 (Мурманск) от 26 октября 2023
</w:t>
      </w:r>
    </w:p>
    <w:p>
      <w:pPr/>
      <w:r>
        <w:rPr/>
        <w:t xml:space="preserve">Добрый день! Есть ли на абонементе книга Можейко И.В.  Государственная символика России?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Можейко, И. В. Государственная символика России: История и современность: Пособие для общеобразоват. учреждений / И. В. Можейко, Н. А. Сивова, Н. А. Соболева; М-во образования Рос. Федерации. - Москва : ЦНСО, 2003. - 221, [2] с. : ил., портр. – (ОАО Яросл. полигр. комб.).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2026-11-03T02:46:38+03:00</dcterms:created>
  <dcterms:modified xsi:type="dcterms:W3CDTF">2026-11-03T02:46:38+03:00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