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№14718 (Архангельская область) от 24 ноября 2023
</w:t>
      </w:r>
    </w:p>
    <w:p>
      <w:pPr/>
      <w:r>
        <w:rPr/>
        <w:t xml:space="preserve">Здравствуйте! Помогите, пожалуйста, с поиском литературы по теме "Деятельность PR-служб органов исполнительной власти субъектов Арктической зоны РФ (на примере Архангельской и Мурманской областей)". Буду очень благодарна!
Здравствуйте.  Выявить источники в строгом соответствии с Вашей формулировкой, к сожалению,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60.94; Р90 PR, бизнес, СМИ - проблемы взаимодействия : сборник материалов III Межвузовской научно-практической конференции, 15 декабря 2011 года, г. Мурманск / [редколлегия: И. Ю. Савельева и др.]. – Мурманск : Издательство МГТУ, 2011. - 206 с. : ил., табл. (1717636 - ХР-ООЭ 1717637 - ХР-ООЭ 1717638 - ХР-ООЭ)
60.842; К56 Коваленко, Н. С. Современная пресс-служба : [учебное пособие для специальности 030602.65 "Связи с общественностью", направления 031600.62 "Реклама и связи с общественностью"] / Н. С. Коваленко. – Мурманск : Издательство МГТУ, 2011. - 130 с. (1710654 - ХР-ООЭ 1710655 - ХР-ООЭ 1710656 - ХР-ООЭ)
60.52я43кр; Ч-39 Человек и общество: опыт и перспективы социологических исследований : сборник научных статей [по результатам работы международной научно-практической конференции, 12-13 марта 2015 г., Мурманск] / научный редактор: Г. В. Жигунова. – Мурманск : Мурманский государственный гуманитарный университет, 2015. - 163 с. – Из содерж.: Взаимодействие СМИ и органов власти (на примере пресс-службы Правительства Мурманской области) / О. Н. Иванищева. – С. 47-51. (1757231 - ХР-ООЭ 1757232 - ХР-ООЭ 1757233 - ХР-ООЭ)
Статьи
Пашенкова, М. То за рабочим столом, то в вертолете, то под землей / М. Пашенкова // Комсомольская правда. - 2023. - 27 сент./4 окт. (№ 39-т). - С. 2 (КП-Мурманск).
30 лет пресс-службам и подразделениям общественных связей МВД России // Профессионал : популярно-правовой альманах МВД России. - 2013. - № 3. - С. 22.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2026-11-02T23:36:16+03:00</dcterms:created>
  <dcterms:modified xsi:type="dcterms:W3CDTF">2026-11-02T23:36:16+03:00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