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№14738 (Мурманская область) от 7 декабря 2023
</w:t>
      </w:r>
    </w:p>
    <w:p>
      <w:pPr/>
      <w:r>
        <w:rPr/>
        <w:t xml:space="preserve">Здравствуйте. Помогите, пожалуйста, подобрать научную литературу для написания дипломной работы по теме: «Становление конституционализма в России». Мне необходимы статьи, учебники, монографии, учеб. пособия и др. источники по данной теме за период с 2019-2023 годы, то есть все новые источники.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67.400.1(2Рос); М17 Макушин, А. А. Эволюционная конституция российского народа : [монография] / Александр Макушин. – Изд. 2-е, испр. – Санкт-Петербург : Реноме, 2020. – 348, [2] с. (1804491 - ХР)
67.400.11-1(2)я91; К78 Крашенинников, П. В. История отечественных конституций / Павел Крашенинников. – Москва : Эксмо, 2021. – 222, [1] с. (1811456 - ХР)
63.3(2)53-33; С60 Соловьев, К. А. Самодержавие и конституция. Политическая повседневность в 1906-1917 годах / Кирилл Соловьев. – Москва : Новое литературное обозрение, 2019. – 344, [1] с., [8] л. ил. – (Что такое Россия). (1799388 - ХР)
Статьи
Бабурин, С. Н. Новое достижение российского конституционализма и конституционного права / С. Н. Бабурин // Государство и право. – 2021. – № 3. – С. 36-43.
Виноградова, Е. В. Новые идеи отечественного конституционализма. Право как элемент сакральных и профанных ценностей / Е. В. Виноградова // Государство и право. – 2023. – № 5. – С. 24-31.
Виноградова, Е. В. Поправки 2020 года в Конституцию Российской Федерации. Конституционный контроль «ex ante» как институт отечественного и зарубежного конституционализма / Е. В. Виноградова, И. Л. Данилевская // Государство и право. – 2020. – № 5. – С. 7-18.
Добрынин, Н. М. Конституционализм, Конституция России и конституционализация российского права: несколько тезисов о конъюнкции смыслов и юридических практик / Н. М. Добрынин // Государство и право. – 2020. – № 4. – С. 25-37.
Жилкин, А. Д. Становление нового российского конституционализма: первый этап (1990-1991) / А. Д. Жилкин // Вестник Московского университета. – 2019. – № 5. – С. 44-65.
Коновалова, Л. Г. Конституционализм как составная часть принципа верховенства закона / Коновалова Людмила Геннадьевна // Государственная власть и местное самоуправление. – 2020. – № 4. – С. 17-21.
Конституционализм: национальное и наднациональное измерения. Всероссийская научная конференция с международным участием к 95-летию со дня рождения В. А. Tуманова / Н. В. Варламова, Т. А. Васильева, Н. В. Колотова, Е. А. Сорокина // Государство и право. – 2021. – № 12. – С. 195-210.
Кравец, И. А. Конституционная модернизация и консервативная охрана (российский конституционализм и теория учредительной власти) / И. А. Кравец // Конституционное и муниципальное право. – 2019. – № 8. – С. 3-7.
Кравец, И. А. Система конституционализма и учредительная власть в условиях глобализации: некоторые современные подходы / И. А. Кравец // Общественные науки и современность. – 2020. – № 4. – С. 74-89.
Кравец, И. А. Цифровой конституционализм: методологические и правовые аспекты / И. А. Кравец // Государство и право. – 2022. – № 1. – С. 19-33.
Мамитова, Н. В. Нравственные ценности конституционализма: историческая ретроспектива и современная реальность : (рассуждения о теории нравственного государства С. Н. Бабурина) / Н. В. Мамитова // Государство и право. – 2022. – № 10 – С. 63-70.
Шульженко, Ю. Л. Общероссийские политические партии о конституционализме в дооктябрьский период / Ю. Л. Шульженко // Государство и право. – 2020. – № 8. – С. 72-80.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2026-11-02T22:25:47+03:00</dcterms:created>
  <dcterms:modified xsi:type="dcterms:W3CDTF">2026-11-02T22:25:47+03:00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