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№14743 (Мурманская область) от 7 декабря 2023
</w:t>
      </w:r>
    </w:p>
    <w:p>
      <w:pPr/>
      <w:r>
        <w:rPr/>
        <w:t xml:space="preserve">Добрый день! подскажите, пожалуйста, какие-нибудь общие работы по национальной и экономической политике царского правительства и советской власти (временное ограничение в теме 1860-е -1920-е годы, но можно и шире)
Здравствуйте. В соответствии с Порядком работы ВСС «Виртуальный библиограф», если в Вашем обращении несколько вопросов, мы отвечаем на один из них.
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63.3(2)534-3; Б30 Бахтурина, А. Ю. Окраины российской империи: государственное управление и национальная политика в годы Первой мировой войны (1914-1917 гг.) / А. Ю. Бахтурина. – Москва : Росспэн, 2004. – 388, [2] с.: портр. (1620465 - ХР-Обяз.экз. 1620466 - АБ)
63.3(2)-38я44; Б90 Булатов, Ю. А. Беседы о русской национальной политике / Юрий Булатов. – [2-е изд., доп.]. – Москва : Молодая гвардия, 2017. – 310, [1] с. (1790384 - ХР)
63.3(2)6-8я2; З-56 Зенькович, Н. А. Национальная политика: творцы и исполнители / Николай Зенькович. – Москва : ОЛМА Медиа Групп, 2008. – 605, [2] с.: портр. – (Элита: энциклопедия биографий). (1671222 - ИБС)
66.3(2Рос),5я73; З-86 Зорин, В. Ю. Национальная политика российского государства в XX - начале XXI века : учебное пособие для бакалавриата и магистратуры / В. Ю. Зорин. – 2-е изд., испр. и доп. – Москва : Юрайт, 2018. – 250, [1] с. – (Авторский учебник). (1786317 - ОБО)
63.3(2)61-38; К26 Карпов, Ю. Ю. Национальная политика советского государства на северокавказской периферии в 20-30-е гг. XX в.: эволюция проблем и решений / Ю. Ю. Карпов. – Санкт-Петербург : Петербургское Востоковедение, 2017. – 397, [2] с.: ил. – (Ethnographica Petropolitana). (1780304 - ХР)
63.3(2)-38я73; М32 Мастюгина, Т. М. Национальная политика в России: XVI - начало XXI века : [учебное пособие для студентов] / Т. М. Мастюгина, Л. С. Перепелкин, В. Г. Стельмах. – Москва : ФОРУМ, 2013. – 303 с. – (Высшее образование). (1734196 - ХР 1734197 - АБ)
63.3(2)61-38; Н29 Наркомнац РСФСР и реализация национальной политики в 1917-1920-е годы : [монография] / Е. К. Минеева, Т. Н. Иванова, А. П. Зыкина [и др.]. – Москва : Этносфера, 2022. – 551 с.: ил., цв. ил., карты, портр., факс., табл. – (Советская эпоха: история и наследие: к 100-летию образования СССР). (1818664 - ХР)
63.3(2)612-38; П90 Пученков, А. С. Национальная политика генерала Деникина (весна 1918 - весна 1920 г.) : [монография] / А. С. Пученков. – 2-е изд., испр. и доп. – Москва : НПК, 2016. – 399 с. (1802768 - ХР)
63.3(2)-38; Р32 Региональные аспекты формирования российской нации в XVII - начале XXI в. (по материалам Поволжья) : монография / ответственные редакторы О. В. Ягов, О. А. Сухова ; Пензенский государственный университет (ПГУ). – Пенза : Издательство ПГУ, 2017. – 518, [1] с.: ил. – (Государственная национальная политика и межнациональные отношения). (1781218 - ХР)
63.3(2)631-38ю1; С56 Советская национальная политика: идеология и практики, 1945-1953 / Российский государственный архив социально-политической истории [и др.] ; ответственные  составители Л. П. Кошелева, О. В. Хлевнюк. – Москва : РОССПЭН, 2013. – 949, [1] с. – (Серия «Документы советской истории»). (1736206 - ХР 1736207 - АБ)
63.3(2)6-38я43; С56 Советские нации и национальная политика в 1920-1950-е годы : материалы VI международной научной конференции, Киев, 10-12 октября 2013 г. / Уполномоченный по правам человека в Российской Федерации [и др.]. – Москва : РОССПЭН, 2014. – 685, [1] с.: ил., табл. – (История сталинизма). (1750422 - ХР 1756171 - АБ)
63.3(2)6-38; Т76 Трофимов, Е. Н. Россия многонациональная. Политико-правовые основы управления национальными процессами (1906-2012 годы) : монография / Е. Н. Трофимов. – 2-е изд., пересмотр. и доп. – Москва : Логос, 2013. – 373 с. (1735044 - ЧЗ)
63.3(2)614-38; Ч-34 Чеботарева, В. Г. Национальная политика Российской Федерации 1925-1938 гг. / В. Г. Чеботарева ; Комитет межрегиональных связей и национальной политики г. Москвы [и др.]. – Москва : Московский дом национальностей, 2008. – 831 с.: ил., портр. (1673191 -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2026-11-02T22:24:29+03:00</dcterms:created>
  <dcterms:modified xsi:type="dcterms:W3CDTF">2026-11-02T22:24:29+03:00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