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№14751 (Мурманск) от 12 декабря 2023
</w:t>
      </w:r>
    </w:p>
    <w:p>
      <w:pPr/>
      <w:r>
        <w:rPr/>
        <w:t xml:space="preserve">реферат на тему " Современный школьник. Психологические характеристики и особенности организации обучения" "Как обучать зумеров и альфа" требуются материалы не менее 3х изданий за последние 5-10 лет, приветствуются критические статьи
Здравствуйте. Предлагаем Вам библиографический список:
Статьи
Лебедев, С. С. Некоторые мысли о низком уровне обученности современных школьников / С. С. Лебедев, Т. А. Заборская // Педагогика. - 2014. - № 10. - С. 117-118.
Мухина, И. А. Психологические проблемы современных школьников / И. А. Мухина // Педагогическая мастерская. Все для учителя!. - 2019. - № 2. - С. 4-5.
Электронные ресурсы (с текстами можно поработать в зале Регионального центра Президентской библиотеки на 3-м этаже)
Жук, О. Л. Актуальные направления организации воспитания школьников в цифровой среде / О. Л. Жук // Адукацыя і выхаванне. – 2021. – № 8 (356). – С. 3-12. – URL: https://www.elibrary.ru/item.asp?id=54319509 (дата обращения: 13.12.2023). – Режим доступа: научная электронная библиотека eLIBRARY.RU, после регистрации.
Князев, С. Л. Сохранение психологического здоровья современного школьника / С. Л. Князев, Т. В. Чапала // Colloquium-Journal. – 2019. – № 10-6 (34). – С. 63-65. – URL: https://www.elibrary.ru/item.asp?id=38096737 (дата обращения: 13.12.2023). – Режим доступа: научная электронная библиотека eLIBRARY.RU, после регистрации.
Кофейникова, Ю. Л. Образ школьника цифрового поколения в представлении учителей / Ю. Л. Кофейникова, Е. С. Николаева, С. А. Храмова // Аллея науки. – 2018. – Т. 4, № 11 (27). – С. 845-852. – URL: https://www.elibrary.ru/item.asp?id=36891730 (дата обращения: 13.12.2023). – Режим доступа: научная электронная библиотека eLIBRARY.RU, после регистрации.
Мухаметзянова, Ф. Г. Размышления о новых поколениях обучающихся и особенности поколения альфа в глобальном образовании / Ф. Г. Мухаметзянова, К. И. Степанова // Глобальная экономика и образование. – 2021. – Т. 1, № 2. – С. 42-50. – URL: https://www.elibrary.ru/item.asp?id=46421497 (дата обращения: 13.12.2023). – Режим доступа: научная электронная библиотека eLIBRARY.RU, после регистрации.
Сапа, А. В. Поколение Z - поколение эпохи ФГОС / А. В. Сапа // Инновационные проекты и программы в образовании. – 2014. – № 2. – С. 24-30. – URL: https://www.elibrary.ru/item.asp?id=21436533 (дата обращения: 13.12.2023). – Режим доступа: научная электронная библиотека eLIBRARY.RU, после регистрации.
Семиздралова, О. А. Особенности образовательных потребностей современных детей / О. А. Семиздралова, Н. В. Мазурова // Педагогика сельской школы. – 2022. – № 2 (12). – С. 33-45. – DOI 10.20323/2686-8652-2022-2-12-33-45. – URL: https://www.elibrary.ru/item.asp?id=48690583 (дата обращения: 13.12.2023). – Режим доступа: научная электронная библиотека eLIBRARY.RU, после регистрации.
Хорошилова, Т. Б. Проблемы воспитания современного школьника / Т. Б. Хорошилова // Педагогика XXI века: традиции и инновации : сборник научных трудов Всероссийской научной конференции с международным участием, Липецк, 06 декабря 2018 года / Под редакцией Н. В. Фединой. – Липецк, 2018. – С. 24-27. – URL: https://www.elibrary.ru/item.asp?id=36501101 (дата обращения: 13.12.2023). – Режим доступа: научная электронная библиотека eLIBRARY.RU, после регистрации.
Цой, В. В. Особенности развития детей поколения Z / В. В. Цой, О. Н. Кажарская // Проблемы развития современного общества : сборник научных статей 7-й Всероссийской национальной научно-практической конференции. В 5-ти томах, Курск, 20–21 января 2022 года / Под редакцией В. М. Кузьминой. Том 4. – Курск, 2022. – С. 121-124. – URL: https://www.elibrary.ru/item.asp?id=47966661 (дата обращения: 13.12.2023).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2026-11-02T21:18:21+03:00</dcterms:created>
  <dcterms:modified xsi:type="dcterms:W3CDTF">2026-11-02T21:18:21+03:00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