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№14797 (Мурманская область) от 9 января 2024
</w:t>
      </w:r>
    </w:p>
    <w:p>
      <w:pPr/>
      <w:r>
        <w:rPr/>
        <w:t xml:space="preserve">Здравствуйте! Подскажите, пожалуйста, как правильно ставить ударение в произношении фамилии детской писательницы Александровой Татьяны Ивановны
Здравствуйте. Ударение ставится на третий слог.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2026-11-02T19:19:05+03:00</dcterms:created>
  <dcterms:modified xsi:type="dcterms:W3CDTF">2026-11-02T19:19:05+03:00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