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№14911 (Мурманская область) от 5 марта 2024
</w:t>
      </w:r>
    </w:p>
    <w:p>
      <w:pPr/>
      <w:r>
        <w:rPr/>
        <w:t xml:space="preserve">Здравствуйте! Подберите пожалуйста литературу (в основном источники не позднее 5-6 лет,) для курсовой работы по макроэкономике на тему: "Дефицит и профицит государственного бюджета. Государственная бюджетная политика России". Заранее благодарю!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65.261.3; Б98 Бюджет России: развитие и обеспечение экономической безопасности : монография / [Б. В. Губин и др.] ; под редакцией В. К. Сенчагова. – Москва : ИНФРА-М, 2017. - 382, [1] с. : ил. - (Научная мысль). (1773577 - ХР)
65.261.3-18; Г68 Гордиенко, М. С. Бюджетно-налоговая политика России: генезис, оценка качества : монография / М. С. Гордиенко. – Москва : РУСАЙНС, 2016. - 244, [1] с. : ил., табл. (1765411 - ХР)
Статьи
Долженков, А. Умеренность и аккуратность / Алексей Долженков, Евгения Обухова // Эксперт. - 2021. - № 48. - С. 13-17. Из содерж.: Комментарий к федеральному бюджету на 2022 год и на плановый период 2023 и 2024 годов, который готовится принять Госдума. Основные параметры бюджета и основные макроэкономические параметры на 2022-2024 годы. Сопоставление доходов и расходов бюджета. Направления расходования бюджетных средств.
Казна пухнет, а ускорения нет // Эксперт. - 2018. - № 47. - С. 4. Из содерж.: Сообщается о сверхплановом профиците бюджета России в текущем году и растущих размерах Фонда национального благосостояния как следствии намеренного сдерживания расходов бюджета. Обращается внимание на то, что государство отказывается использовать бюджетную политику для активизации экономического роста.
Клепач, А. Н. Основной драйвер – бюджет / Андрей Клепач // Эксперт. - 2020. - № 1/3. - С. 16-17. Из содерж.: Интервью с главным экономистом государственной корпорации развития "ВЭБ. РФ" о прогнозе экономического роста в 2020 году, влиянии на экономику большого профицита бюджета и жесткой налоговой и бюджетной политики, воздействии на рост ВВП национальных проектов, перспективах корпоративного кредитования и банковской системы и др.
Усков, Н. Профицит и топот сапог / Николай Усков // Forbes. - 2020. - № 1 (190). - С. 10. Из содерж.: Об итогах 2019 года для российской экономики.
Электронные ресурсы
Абдулгалимов, А. М. Анализ причин возникновения дефицита государственного бюджета / А. М. Абдулгалимов // Вестник Чеченского государственного университета им. А. А. Кадырова. – 2020. – Т. 39, № 3. – С. 42-45. – DOI 10.36684/chesu-2020-39-3-42-45. – URL: https://www.elibrary.ru/item.asp?id=43831590 (дата обращения: 07.03.2024). – Режим доступа: научная электронная библиотека eLIBRARY.RU, после регистрации.
Бурдин, К. К. Дефицит и профицит государственного бюджета: понятие, источники финансирования / К. К. Бурдин, Л. А. Мартиросян, А. Ю. Пышков // Аллея науки. – 2020. – Т. 1, № 4 (43). – С. 115-119. – URL: https://www.elibrary.ru/item.asp?id=42913199 (дата обращения: 07.03.2024). – Режим доступа: научная электронная библиотека eLIBRARY.RU, после регистрации.
Кекеляев, Э. Э. Дефицит и профицит государственного бюджета: динамический аспект / Э. Э. Кекеляев, М. Р. Сафиева, Д. Б. Эрендженова // Научное пространство современной молодёжи: приоритетные задачи и инновационные решения : III ReФОРУМ «Управлять мечтой!» : сборник статей участников II Всероссийской молодежной научно-практической конференции, Челябинск, 20 мая 2021 года. – Челябинск, 2021. – С. 109-112. – URL: https://www.elibrary.ru/item.asp?id=47285107 (дата обращения: 07.03.2024). – Режим доступа: научная электронная библиотека eLIBRARY.RU, после регистрации.
Петрова, Л. Н. Бюджетный процесс, дефицит и профицит государственного бюджета / Л. Н. Петрова // Аграрное образование и наука. – 2020. – № 3. – С. 7. – URL: https://www.elibrary.ru/item.asp?id=44516868 (дата обращения: 07.03.2024). – Режим доступа: научная электронная библиотека eLIBRARY.RU, после регистрации.
С уважением, ведущий библиограф отдела информационного обслуживания Т. А. Тарабанько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2026-11-02T13:13:47+03:00</dcterms:created>
  <dcterms:modified xsi:type="dcterms:W3CDTF">2026-11-02T13:13:47+03:00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